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0D83" w14:textId="515D4D65" w:rsidR="008A1FE9" w:rsidRPr="008A1FE9" w:rsidRDefault="008A1FE9" w:rsidP="008A1FE9">
      <w:r w:rsidRPr="008A1FE9">
        <w:drawing>
          <wp:inline distT="0" distB="0" distL="0" distR="0" wp14:anchorId="036F0CC3" wp14:editId="5F1E75E7">
            <wp:extent cx="5918200" cy="1600211"/>
            <wp:effectExtent l="0" t="0" r="6350" b="0"/>
            <wp:docPr id="15094449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63" cy="163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104D8" w14:textId="77777777" w:rsidR="008A1FE9" w:rsidRPr="008A1FE9" w:rsidRDefault="008A1FE9" w:rsidP="00470943">
      <w:pPr>
        <w:rPr>
          <w:b/>
          <w:bCs/>
          <w:sz w:val="32"/>
          <w:szCs w:val="32"/>
        </w:rPr>
      </w:pPr>
      <w:r w:rsidRPr="008A1FE9">
        <w:rPr>
          <w:b/>
          <w:bCs/>
          <w:sz w:val="32"/>
          <w:szCs w:val="32"/>
        </w:rPr>
        <w:t xml:space="preserve">ICOM Europe 2024 Conference “Heritage </w:t>
      </w:r>
      <w:proofErr w:type="spellStart"/>
      <w:r w:rsidRPr="008A1FE9">
        <w:rPr>
          <w:b/>
          <w:bCs/>
          <w:sz w:val="32"/>
          <w:szCs w:val="32"/>
        </w:rPr>
        <w:t>Resilience</w:t>
      </w:r>
      <w:proofErr w:type="spellEnd"/>
      <w:r w:rsidRPr="008A1FE9">
        <w:rPr>
          <w:b/>
          <w:bCs/>
          <w:sz w:val="32"/>
          <w:szCs w:val="32"/>
        </w:rPr>
        <w:t xml:space="preserve">: </w:t>
      </w:r>
      <w:proofErr w:type="spellStart"/>
      <w:r w:rsidRPr="008A1FE9">
        <w:rPr>
          <w:b/>
          <w:bCs/>
          <w:sz w:val="32"/>
          <w:szCs w:val="32"/>
        </w:rPr>
        <w:t>Safeguarding</w:t>
      </w:r>
      <w:proofErr w:type="spellEnd"/>
      <w:r w:rsidRPr="008A1FE9">
        <w:rPr>
          <w:b/>
          <w:bCs/>
          <w:sz w:val="32"/>
          <w:szCs w:val="32"/>
        </w:rPr>
        <w:t xml:space="preserve"> Cultural Legacy in </w:t>
      </w:r>
      <w:proofErr w:type="spellStart"/>
      <w:r w:rsidRPr="008A1FE9">
        <w:rPr>
          <w:b/>
          <w:bCs/>
          <w:sz w:val="32"/>
          <w:szCs w:val="32"/>
        </w:rPr>
        <w:t>Crisis</w:t>
      </w:r>
      <w:proofErr w:type="spellEnd"/>
      <w:r w:rsidRPr="008A1FE9">
        <w:rPr>
          <w:b/>
          <w:bCs/>
          <w:sz w:val="32"/>
          <w:szCs w:val="32"/>
        </w:rPr>
        <w:t xml:space="preserve"> Zones”. Tbilisi, Georgia, November 28-29, 2024</w:t>
      </w:r>
    </w:p>
    <w:p w14:paraId="640230C3" w14:textId="77777777" w:rsidR="008A1FE9" w:rsidRDefault="008A1FE9" w:rsidP="00470943">
      <w:r>
        <w:t xml:space="preserve">                                                                         </w:t>
      </w:r>
    </w:p>
    <w:p w14:paraId="19BF42DD" w14:textId="665DC62B" w:rsidR="00470943" w:rsidRDefault="008A1FE9" w:rsidP="00470943">
      <w:pPr>
        <w:rPr>
          <w:b/>
          <w:bCs/>
          <w:color w:val="4472C4" w:themeColor="accent1"/>
          <w:sz w:val="28"/>
          <w:szCs w:val="28"/>
        </w:rPr>
      </w:pPr>
      <w:r>
        <w:t xml:space="preserve">                                                                                    </w:t>
      </w:r>
      <w:r w:rsidR="00470943" w:rsidRPr="008A1FE9">
        <w:rPr>
          <w:b/>
          <w:bCs/>
          <w:color w:val="4472C4" w:themeColor="accent1"/>
          <w:sz w:val="28"/>
          <w:szCs w:val="28"/>
        </w:rPr>
        <w:t>CALL FOR PAPERS</w:t>
      </w:r>
    </w:p>
    <w:p w14:paraId="4612ED17" w14:textId="77777777" w:rsidR="008A1FE9" w:rsidRPr="008A1FE9" w:rsidRDefault="008A1FE9" w:rsidP="00470943">
      <w:pPr>
        <w:rPr>
          <w:b/>
          <w:bCs/>
          <w:color w:val="4472C4" w:themeColor="accent1"/>
          <w:sz w:val="28"/>
          <w:szCs w:val="28"/>
        </w:rPr>
      </w:pPr>
    </w:p>
    <w:p w14:paraId="5974D68D" w14:textId="77777777" w:rsidR="00470943" w:rsidRPr="00470943" w:rsidRDefault="00470943" w:rsidP="00470943">
      <w:r w:rsidRPr="00470943">
        <w:t xml:space="preserve">Join </w:t>
      </w:r>
      <w:proofErr w:type="spellStart"/>
      <w:r w:rsidRPr="00470943">
        <w:t>us</w:t>
      </w:r>
      <w:proofErr w:type="spellEnd"/>
      <w:r w:rsidRPr="00470943">
        <w:t xml:space="preserve"> in Tbilisi, Georgia, for the ICOM Europe 2024 International Conference, a landmark event </w:t>
      </w:r>
      <w:proofErr w:type="spellStart"/>
      <w:r w:rsidRPr="00470943">
        <w:t>dedicated</w:t>
      </w:r>
      <w:proofErr w:type="spellEnd"/>
      <w:r w:rsidRPr="00470943">
        <w:t xml:space="preserve"> to </w:t>
      </w:r>
      <w:proofErr w:type="spellStart"/>
      <w:r w:rsidRPr="00470943">
        <w:t>addressing</w:t>
      </w:r>
      <w:proofErr w:type="spellEnd"/>
      <w:r w:rsidRPr="00470943">
        <w:t xml:space="preserve"> the </w:t>
      </w:r>
      <w:proofErr w:type="spellStart"/>
      <w:r w:rsidRPr="00470943">
        <w:t>urgent</w:t>
      </w:r>
      <w:proofErr w:type="spellEnd"/>
      <w:r w:rsidRPr="00470943">
        <w:t xml:space="preserve"> challenges of </w:t>
      </w:r>
      <w:proofErr w:type="spellStart"/>
      <w:r w:rsidRPr="00470943">
        <w:t>protecting</w:t>
      </w:r>
      <w:proofErr w:type="spellEnd"/>
      <w:r w:rsidRPr="00470943">
        <w:t xml:space="preserve"> cultural </w:t>
      </w:r>
      <w:proofErr w:type="spellStart"/>
      <w:r w:rsidRPr="00470943">
        <w:t>heritage</w:t>
      </w:r>
      <w:proofErr w:type="spellEnd"/>
      <w:r w:rsidRPr="00470943">
        <w:t xml:space="preserve"> in </w:t>
      </w:r>
      <w:proofErr w:type="spellStart"/>
      <w:r w:rsidRPr="00470943">
        <w:t>crisis</w:t>
      </w:r>
      <w:proofErr w:type="spellEnd"/>
      <w:r w:rsidRPr="00470943">
        <w:t xml:space="preserve"> situations. </w:t>
      </w:r>
      <w:proofErr w:type="spellStart"/>
      <w:r w:rsidRPr="00470943">
        <w:t>This</w:t>
      </w:r>
      <w:proofErr w:type="spellEnd"/>
      <w:r w:rsidRPr="00470943">
        <w:t xml:space="preserve"> conference </w:t>
      </w:r>
      <w:proofErr w:type="spellStart"/>
      <w:r w:rsidRPr="00470943">
        <w:t>marks</w:t>
      </w:r>
      <w:proofErr w:type="spellEnd"/>
      <w:r w:rsidRPr="00470943">
        <w:t xml:space="preserve"> the 70th </w:t>
      </w:r>
      <w:proofErr w:type="spellStart"/>
      <w:r w:rsidRPr="00470943">
        <w:t>anniversary</w:t>
      </w:r>
      <w:proofErr w:type="spellEnd"/>
      <w:r w:rsidRPr="00470943">
        <w:t xml:space="preserve"> of the UNESCO Hague Convention for the </w:t>
      </w:r>
      <w:proofErr w:type="spellStart"/>
      <w:r w:rsidRPr="00470943">
        <w:t>Protection</w:t>
      </w:r>
      <w:proofErr w:type="spellEnd"/>
      <w:r w:rsidRPr="00470943">
        <w:t xml:space="preserve"> of Cultural </w:t>
      </w:r>
      <w:proofErr w:type="spellStart"/>
      <w:r w:rsidRPr="00470943">
        <w:t>Property</w:t>
      </w:r>
      <w:proofErr w:type="spellEnd"/>
      <w:r w:rsidRPr="00470943">
        <w:t xml:space="preserve"> in the Event of </w:t>
      </w:r>
      <w:proofErr w:type="spellStart"/>
      <w:r w:rsidRPr="00470943">
        <w:t>Armed</w:t>
      </w:r>
      <w:proofErr w:type="spellEnd"/>
      <w:r w:rsidRPr="00470943">
        <w:t xml:space="preserve"> </w:t>
      </w:r>
      <w:proofErr w:type="spellStart"/>
      <w:r w:rsidRPr="00470943">
        <w:t>Conflict</w:t>
      </w:r>
      <w:proofErr w:type="spellEnd"/>
      <w:r w:rsidRPr="00470943">
        <w:t xml:space="preserve">, </w:t>
      </w:r>
      <w:proofErr w:type="spellStart"/>
      <w:r w:rsidRPr="00470943">
        <w:t>highlighting</w:t>
      </w:r>
      <w:proofErr w:type="spellEnd"/>
      <w:r w:rsidRPr="00470943">
        <w:t xml:space="preserve"> the </w:t>
      </w:r>
      <w:proofErr w:type="spellStart"/>
      <w:r w:rsidRPr="00470943">
        <w:t>critical</w:t>
      </w:r>
      <w:proofErr w:type="spellEnd"/>
      <w:r w:rsidRPr="00470943">
        <w:t xml:space="preserve"> </w:t>
      </w:r>
      <w:proofErr w:type="spellStart"/>
      <w:r w:rsidRPr="00470943">
        <w:t>importance</w:t>
      </w:r>
      <w:proofErr w:type="spellEnd"/>
      <w:r w:rsidRPr="00470943">
        <w:t xml:space="preserve"> of </w:t>
      </w:r>
      <w:proofErr w:type="spellStart"/>
      <w:r w:rsidRPr="00470943">
        <w:t>safeguarding</w:t>
      </w:r>
      <w:proofErr w:type="spellEnd"/>
      <w:r w:rsidRPr="00470943">
        <w:t xml:space="preserve"> </w:t>
      </w:r>
      <w:proofErr w:type="spellStart"/>
      <w:r w:rsidRPr="00470943">
        <w:t>our</w:t>
      </w:r>
      <w:proofErr w:type="spellEnd"/>
      <w:r w:rsidRPr="00470943">
        <w:t xml:space="preserve"> </w:t>
      </w:r>
      <w:proofErr w:type="spellStart"/>
      <w:r w:rsidRPr="00470943">
        <w:t>shared</w:t>
      </w:r>
      <w:proofErr w:type="spellEnd"/>
      <w:r w:rsidRPr="00470943">
        <w:t xml:space="preserve"> cultural legacy.</w:t>
      </w:r>
    </w:p>
    <w:p w14:paraId="7257B6E3" w14:textId="77777777" w:rsidR="00470943" w:rsidRPr="00470943" w:rsidRDefault="00470943" w:rsidP="00470943">
      <w:r w:rsidRPr="00470943">
        <w:rPr>
          <w:b/>
          <w:bCs/>
        </w:rPr>
        <w:t xml:space="preserve">Conference </w:t>
      </w:r>
      <w:proofErr w:type="spellStart"/>
      <w:r w:rsidRPr="00470943">
        <w:rPr>
          <w:b/>
          <w:bCs/>
        </w:rPr>
        <w:t>Dates</w:t>
      </w:r>
      <w:proofErr w:type="spellEnd"/>
      <w:r w:rsidRPr="00470943">
        <w:t>: November 28-29, 2024</w:t>
      </w:r>
    </w:p>
    <w:p w14:paraId="2A10103D" w14:textId="77777777" w:rsidR="00470943" w:rsidRPr="00470943" w:rsidRDefault="00470943" w:rsidP="00470943">
      <w:r w:rsidRPr="00470943">
        <w:rPr>
          <w:b/>
          <w:bCs/>
        </w:rPr>
        <w:t>Location</w:t>
      </w:r>
      <w:r w:rsidRPr="00470943">
        <w:t>: Tbilisi, Georgia</w:t>
      </w:r>
    </w:p>
    <w:p w14:paraId="454BABAF" w14:textId="77777777" w:rsidR="00470943" w:rsidRPr="00470943" w:rsidRDefault="00470943" w:rsidP="00470943">
      <w:proofErr w:type="spellStart"/>
      <w:r w:rsidRPr="00470943">
        <w:rPr>
          <w:b/>
          <w:bCs/>
        </w:rPr>
        <w:t>Submission</w:t>
      </w:r>
      <w:proofErr w:type="spellEnd"/>
      <w:r w:rsidRPr="00470943">
        <w:rPr>
          <w:b/>
          <w:bCs/>
        </w:rPr>
        <w:t xml:space="preserve"> Deadline:</w:t>
      </w:r>
      <w:r w:rsidRPr="00470943">
        <w:t> </w:t>
      </w:r>
      <w:proofErr w:type="spellStart"/>
      <w:r w:rsidRPr="00470943">
        <w:t>September</w:t>
      </w:r>
      <w:proofErr w:type="spellEnd"/>
      <w:r w:rsidRPr="00470943">
        <w:t xml:space="preserve"> 10, 2024</w:t>
      </w:r>
    </w:p>
    <w:p w14:paraId="030622E8" w14:textId="77777777" w:rsidR="00470943" w:rsidRPr="00470943" w:rsidRDefault="00470943" w:rsidP="00470943">
      <w:r w:rsidRPr="00470943">
        <w:t xml:space="preserve">The ICOM Europe 2024 Conference </w:t>
      </w:r>
      <w:proofErr w:type="spellStart"/>
      <w:r w:rsidRPr="00470943">
        <w:t>will</w:t>
      </w:r>
      <w:proofErr w:type="spellEnd"/>
      <w:r w:rsidRPr="00470943">
        <w:t xml:space="preserve"> be </w:t>
      </w:r>
      <w:proofErr w:type="spellStart"/>
      <w:r w:rsidRPr="00470943">
        <w:t>preceded</w:t>
      </w:r>
      <w:proofErr w:type="spellEnd"/>
      <w:r w:rsidRPr="00470943">
        <w:t xml:space="preserve"> by a </w:t>
      </w:r>
      <w:proofErr w:type="spellStart"/>
      <w:r w:rsidRPr="00470943">
        <w:t>specialized</w:t>
      </w:r>
      <w:proofErr w:type="spellEnd"/>
      <w:r w:rsidRPr="00470943">
        <w:t xml:space="preserve"> training </w:t>
      </w:r>
      <w:proofErr w:type="spellStart"/>
      <w:r w:rsidRPr="00470943">
        <w:t>series</w:t>
      </w:r>
      <w:proofErr w:type="spellEnd"/>
      <w:r w:rsidRPr="00470943">
        <w:t xml:space="preserve"> from November 25-27, 2024, </w:t>
      </w:r>
      <w:proofErr w:type="spellStart"/>
      <w:r w:rsidRPr="00470943">
        <w:t>focusing</w:t>
      </w:r>
      <w:proofErr w:type="spellEnd"/>
      <w:r w:rsidRPr="00470943">
        <w:t xml:space="preserve"> on </w:t>
      </w:r>
      <w:proofErr w:type="spellStart"/>
      <w:r w:rsidRPr="00470943">
        <w:t>disaster</w:t>
      </w:r>
      <w:proofErr w:type="spellEnd"/>
      <w:r w:rsidRPr="00470943">
        <w:t xml:space="preserve"> risk management, </w:t>
      </w:r>
      <w:proofErr w:type="spellStart"/>
      <w:r w:rsidRPr="00470943">
        <w:t>emergency</w:t>
      </w:r>
      <w:proofErr w:type="spellEnd"/>
      <w:r w:rsidRPr="00470943">
        <w:t xml:space="preserve"> </w:t>
      </w:r>
      <w:proofErr w:type="spellStart"/>
      <w:r w:rsidRPr="00470943">
        <w:t>preparedness</w:t>
      </w:r>
      <w:proofErr w:type="spellEnd"/>
      <w:r w:rsidRPr="00470943">
        <w:t xml:space="preserve">, and </w:t>
      </w:r>
      <w:proofErr w:type="spellStart"/>
      <w:r w:rsidRPr="00470943">
        <w:t>crisis</w:t>
      </w:r>
      <w:proofErr w:type="spellEnd"/>
      <w:r w:rsidRPr="00470943">
        <w:t xml:space="preserve"> </w:t>
      </w:r>
      <w:proofErr w:type="spellStart"/>
      <w:r w:rsidRPr="00470943">
        <w:t>communication</w:t>
      </w:r>
      <w:proofErr w:type="spellEnd"/>
      <w:r w:rsidRPr="00470943">
        <w:t xml:space="preserve">. </w:t>
      </w:r>
      <w:proofErr w:type="spellStart"/>
      <w:r w:rsidRPr="00470943">
        <w:t>This</w:t>
      </w:r>
      <w:proofErr w:type="spellEnd"/>
      <w:r w:rsidRPr="00470943">
        <w:t xml:space="preserve"> training </w:t>
      </w:r>
      <w:proofErr w:type="spellStart"/>
      <w:r w:rsidRPr="00470943">
        <w:t>aims</w:t>
      </w:r>
      <w:proofErr w:type="spellEnd"/>
      <w:r w:rsidRPr="00470943">
        <w:t xml:space="preserve"> to </w:t>
      </w:r>
      <w:proofErr w:type="spellStart"/>
      <w:r w:rsidRPr="00470943">
        <w:t>enhance</w:t>
      </w:r>
      <w:proofErr w:type="spellEnd"/>
      <w:r w:rsidRPr="00470943">
        <w:t xml:space="preserve"> </w:t>
      </w:r>
      <w:proofErr w:type="spellStart"/>
      <w:r w:rsidRPr="00470943">
        <w:t>practical</w:t>
      </w:r>
      <w:proofErr w:type="spellEnd"/>
      <w:r w:rsidRPr="00470943">
        <w:t xml:space="preserve"> skills and strategies for </w:t>
      </w:r>
      <w:proofErr w:type="spellStart"/>
      <w:r w:rsidRPr="00470943">
        <w:t>safeguarding</w:t>
      </w:r>
      <w:proofErr w:type="spellEnd"/>
      <w:r w:rsidRPr="00470943">
        <w:t xml:space="preserve"> cultural </w:t>
      </w:r>
      <w:proofErr w:type="spellStart"/>
      <w:r w:rsidRPr="00470943">
        <w:t>heritage</w:t>
      </w:r>
      <w:proofErr w:type="spellEnd"/>
      <w:r w:rsidRPr="00470943">
        <w:t xml:space="preserve"> in </w:t>
      </w:r>
      <w:proofErr w:type="spellStart"/>
      <w:r w:rsidRPr="00470943">
        <w:t>conflict</w:t>
      </w:r>
      <w:proofErr w:type="spellEnd"/>
      <w:r w:rsidRPr="00470943">
        <w:t xml:space="preserve">-prone </w:t>
      </w:r>
      <w:proofErr w:type="spellStart"/>
      <w:r w:rsidRPr="00470943">
        <w:t>areas</w:t>
      </w:r>
      <w:proofErr w:type="spellEnd"/>
      <w:r w:rsidRPr="00470943">
        <w:t>.</w:t>
      </w:r>
    </w:p>
    <w:p w14:paraId="1D75D8F4" w14:textId="77777777" w:rsidR="00470943" w:rsidRPr="00470943" w:rsidRDefault="00470943" w:rsidP="00470943">
      <w:pPr>
        <w:rPr>
          <w:lang w:val="fr-FR"/>
        </w:rPr>
      </w:pPr>
      <w:r w:rsidRPr="00470943">
        <w:t xml:space="preserve">Following the training, the conference </w:t>
      </w:r>
      <w:proofErr w:type="spellStart"/>
      <w:r w:rsidRPr="00470943">
        <w:t>will</w:t>
      </w:r>
      <w:proofErr w:type="spellEnd"/>
      <w:r w:rsidRPr="00470943">
        <w:t xml:space="preserve"> </w:t>
      </w:r>
      <w:proofErr w:type="spellStart"/>
      <w:r w:rsidRPr="00470943">
        <w:t>gather</w:t>
      </w:r>
      <w:proofErr w:type="spellEnd"/>
      <w:r w:rsidRPr="00470943">
        <w:t xml:space="preserve"> global </w:t>
      </w:r>
      <w:proofErr w:type="spellStart"/>
      <w:r w:rsidRPr="00470943">
        <w:t>experts</w:t>
      </w:r>
      <w:proofErr w:type="spellEnd"/>
      <w:r w:rsidRPr="00470943">
        <w:t xml:space="preserve"> to </w:t>
      </w:r>
      <w:proofErr w:type="spellStart"/>
      <w:r w:rsidRPr="00470943">
        <w:t>explore</w:t>
      </w:r>
      <w:proofErr w:type="spellEnd"/>
      <w:r w:rsidRPr="00470943">
        <w:t xml:space="preserve"> </w:t>
      </w:r>
      <w:proofErr w:type="spellStart"/>
      <w:r w:rsidRPr="00470943">
        <w:t>broader</w:t>
      </w:r>
      <w:proofErr w:type="spellEnd"/>
      <w:r w:rsidRPr="00470943">
        <w:t xml:space="preserve"> </w:t>
      </w:r>
      <w:proofErr w:type="spellStart"/>
      <w:r w:rsidRPr="00470943">
        <w:t>issues</w:t>
      </w:r>
      <w:proofErr w:type="spellEnd"/>
      <w:r w:rsidRPr="00470943">
        <w:t xml:space="preserve"> </w:t>
      </w:r>
      <w:proofErr w:type="spellStart"/>
      <w:r w:rsidRPr="00470943">
        <w:t>related</w:t>
      </w:r>
      <w:proofErr w:type="spellEnd"/>
      <w:r w:rsidRPr="00470943">
        <w:t xml:space="preserve"> to </w:t>
      </w:r>
      <w:proofErr w:type="spellStart"/>
      <w:r w:rsidRPr="00470943">
        <w:t>heritage</w:t>
      </w:r>
      <w:proofErr w:type="spellEnd"/>
      <w:r w:rsidRPr="00470943">
        <w:t xml:space="preserve"> </w:t>
      </w:r>
      <w:proofErr w:type="spellStart"/>
      <w:r w:rsidRPr="00470943">
        <w:t>protection</w:t>
      </w:r>
      <w:proofErr w:type="spellEnd"/>
      <w:r w:rsidRPr="00470943">
        <w:t xml:space="preserve"> under </w:t>
      </w:r>
      <w:proofErr w:type="spellStart"/>
      <w:r w:rsidRPr="00470943">
        <w:t>threat</w:t>
      </w:r>
      <w:proofErr w:type="spellEnd"/>
      <w:r w:rsidRPr="00470943">
        <w:t xml:space="preserve">. </w:t>
      </w:r>
      <w:proofErr w:type="spellStart"/>
      <w:r w:rsidRPr="00470943">
        <w:rPr>
          <w:lang w:val="fr-FR"/>
        </w:rPr>
        <w:t>We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will</w:t>
      </w:r>
      <w:proofErr w:type="spellEnd"/>
      <w:r w:rsidRPr="00470943">
        <w:rPr>
          <w:lang w:val="fr-FR"/>
        </w:rPr>
        <w:t xml:space="preserve"> examine best practices, </w:t>
      </w:r>
      <w:proofErr w:type="spellStart"/>
      <w:r w:rsidRPr="00470943">
        <w:rPr>
          <w:lang w:val="fr-FR"/>
        </w:rPr>
        <w:t>roles</w:t>
      </w:r>
      <w:proofErr w:type="spellEnd"/>
      <w:r w:rsidRPr="00470943">
        <w:rPr>
          <w:lang w:val="fr-FR"/>
        </w:rPr>
        <w:t xml:space="preserve"> of </w:t>
      </w:r>
      <w:proofErr w:type="spellStart"/>
      <w:r w:rsidRPr="00470943">
        <w:rPr>
          <w:lang w:val="fr-FR"/>
        </w:rPr>
        <w:t>various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entities</w:t>
      </w:r>
      <w:proofErr w:type="spellEnd"/>
      <w:r w:rsidRPr="00470943">
        <w:rPr>
          <w:lang w:val="fr-FR"/>
        </w:rPr>
        <w:t xml:space="preserve">, and </w:t>
      </w:r>
      <w:proofErr w:type="spellStart"/>
      <w:r w:rsidRPr="00470943">
        <w:rPr>
          <w:lang w:val="fr-FR"/>
        </w:rPr>
        <w:t>strategies</w:t>
      </w:r>
      <w:proofErr w:type="spellEnd"/>
      <w:r w:rsidRPr="00470943">
        <w:rPr>
          <w:lang w:val="fr-FR"/>
        </w:rPr>
        <w:t xml:space="preserve"> to </w:t>
      </w:r>
      <w:proofErr w:type="spellStart"/>
      <w:r w:rsidRPr="00470943">
        <w:rPr>
          <w:lang w:val="fr-FR"/>
        </w:rPr>
        <w:t>prevent</w:t>
      </w:r>
      <w:proofErr w:type="spellEnd"/>
      <w:r w:rsidRPr="00470943">
        <w:rPr>
          <w:lang w:val="fr-FR"/>
        </w:rPr>
        <w:t xml:space="preserve"> the </w:t>
      </w:r>
      <w:proofErr w:type="spellStart"/>
      <w:r w:rsidRPr="00470943">
        <w:rPr>
          <w:lang w:val="fr-FR"/>
        </w:rPr>
        <w:t>intentional</w:t>
      </w:r>
      <w:proofErr w:type="spellEnd"/>
      <w:r w:rsidRPr="00470943">
        <w:rPr>
          <w:lang w:val="fr-FR"/>
        </w:rPr>
        <w:t xml:space="preserve"> destruction of cultural assets. This </w:t>
      </w:r>
      <w:proofErr w:type="spellStart"/>
      <w:r w:rsidRPr="00470943">
        <w:rPr>
          <w:lang w:val="fr-FR"/>
        </w:rPr>
        <w:t>event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provides</w:t>
      </w:r>
      <w:proofErr w:type="spellEnd"/>
      <w:r w:rsidRPr="00470943">
        <w:rPr>
          <w:lang w:val="fr-FR"/>
        </w:rPr>
        <w:t xml:space="preserve"> a platform for best practice exchange, </w:t>
      </w:r>
      <w:proofErr w:type="spellStart"/>
      <w:r w:rsidRPr="00470943">
        <w:rPr>
          <w:lang w:val="fr-FR"/>
        </w:rPr>
        <w:t>addressing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complex</w:t>
      </w:r>
      <w:proofErr w:type="spellEnd"/>
      <w:r w:rsidRPr="00470943">
        <w:rPr>
          <w:lang w:val="fr-FR"/>
        </w:rPr>
        <w:t xml:space="preserve"> issues, and </w:t>
      </w:r>
      <w:proofErr w:type="spellStart"/>
      <w:r w:rsidRPr="00470943">
        <w:rPr>
          <w:lang w:val="fr-FR"/>
        </w:rPr>
        <w:t>fostering</w:t>
      </w:r>
      <w:proofErr w:type="spellEnd"/>
      <w:r w:rsidRPr="00470943">
        <w:rPr>
          <w:lang w:val="fr-FR"/>
        </w:rPr>
        <w:t xml:space="preserve"> international collaboration.</w:t>
      </w:r>
    </w:p>
    <w:p w14:paraId="4D10C4BC" w14:textId="77777777" w:rsidR="00470943" w:rsidRPr="00470943" w:rsidRDefault="00470943" w:rsidP="00470943">
      <w:pPr>
        <w:rPr>
          <w:lang w:val="fr-FR"/>
        </w:rPr>
      </w:pPr>
      <w:r w:rsidRPr="00470943">
        <w:rPr>
          <w:b/>
          <w:bCs/>
          <w:lang w:val="fr-FR"/>
        </w:rPr>
        <w:t xml:space="preserve">Relevance and </w:t>
      </w:r>
      <w:proofErr w:type="spellStart"/>
      <w:proofErr w:type="gramStart"/>
      <w:r w:rsidRPr="00470943">
        <w:rPr>
          <w:b/>
          <w:bCs/>
          <w:lang w:val="fr-FR"/>
        </w:rPr>
        <w:t>Context</w:t>
      </w:r>
      <w:proofErr w:type="spellEnd"/>
      <w:r w:rsidRPr="00470943">
        <w:rPr>
          <w:b/>
          <w:bCs/>
          <w:lang w:val="fr-FR"/>
        </w:rPr>
        <w:t>:</w:t>
      </w:r>
      <w:proofErr w:type="gramEnd"/>
    </w:p>
    <w:p w14:paraId="175844B4" w14:textId="77777777" w:rsidR="00470943" w:rsidRPr="00470943" w:rsidRDefault="00470943" w:rsidP="00470943">
      <w:pPr>
        <w:rPr>
          <w:lang w:val="fr-FR"/>
        </w:rPr>
      </w:pPr>
      <w:r w:rsidRPr="00470943">
        <w:rPr>
          <w:lang w:val="fr-FR"/>
        </w:rPr>
        <w:t xml:space="preserve">This </w:t>
      </w:r>
      <w:proofErr w:type="spellStart"/>
      <w:r w:rsidRPr="00470943">
        <w:rPr>
          <w:lang w:val="fr-FR"/>
        </w:rPr>
        <w:t>conference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is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particularly</w:t>
      </w:r>
      <w:proofErr w:type="spellEnd"/>
      <w:r w:rsidRPr="00470943">
        <w:rPr>
          <w:lang w:val="fr-FR"/>
        </w:rPr>
        <w:t xml:space="preserve"> relevant </w:t>
      </w:r>
      <w:proofErr w:type="spellStart"/>
      <w:r w:rsidRPr="00470943">
        <w:rPr>
          <w:lang w:val="fr-FR"/>
        </w:rPr>
        <w:t>given</w:t>
      </w:r>
      <w:proofErr w:type="spellEnd"/>
      <w:r w:rsidRPr="00470943">
        <w:rPr>
          <w:lang w:val="fr-FR"/>
        </w:rPr>
        <w:t xml:space="preserve"> the </w:t>
      </w:r>
      <w:proofErr w:type="spellStart"/>
      <w:r w:rsidRPr="00470943">
        <w:rPr>
          <w:lang w:val="fr-FR"/>
        </w:rPr>
        <w:t>significant</w:t>
      </w:r>
      <w:proofErr w:type="spellEnd"/>
      <w:r w:rsidRPr="00470943">
        <w:rPr>
          <w:lang w:val="fr-FR"/>
        </w:rPr>
        <w:t xml:space="preserve"> challenges </w:t>
      </w:r>
      <w:proofErr w:type="spellStart"/>
      <w:r w:rsidRPr="00470943">
        <w:rPr>
          <w:lang w:val="fr-FR"/>
        </w:rPr>
        <w:t>faced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protection </w:t>
      </w:r>
      <w:proofErr w:type="spellStart"/>
      <w:r w:rsidRPr="00470943">
        <w:rPr>
          <w:lang w:val="fr-FR"/>
        </w:rPr>
        <w:t>both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globally</w:t>
      </w:r>
      <w:proofErr w:type="spellEnd"/>
      <w:r w:rsidRPr="00470943">
        <w:rPr>
          <w:lang w:val="fr-FR"/>
        </w:rPr>
        <w:t xml:space="preserve"> and </w:t>
      </w:r>
      <w:proofErr w:type="spellStart"/>
      <w:r w:rsidRPr="00470943">
        <w:rPr>
          <w:lang w:val="fr-FR"/>
        </w:rPr>
        <w:t>within</w:t>
      </w:r>
      <w:proofErr w:type="spellEnd"/>
      <w:r w:rsidRPr="00470943">
        <w:rPr>
          <w:lang w:val="fr-FR"/>
        </w:rPr>
        <w:t xml:space="preserve"> Georgia. The </w:t>
      </w:r>
      <w:proofErr w:type="spellStart"/>
      <w:r w:rsidRPr="00470943">
        <w:rPr>
          <w:lang w:val="fr-FR"/>
        </w:rPr>
        <w:t>conflicts</w:t>
      </w:r>
      <w:proofErr w:type="spellEnd"/>
      <w:r w:rsidRPr="00470943">
        <w:rPr>
          <w:lang w:val="fr-FR"/>
        </w:rPr>
        <w:t xml:space="preserve">, </w:t>
      </w:r>
      <w:proofErr w:type="spellStart"/>
      <w:r w:rsidRPr="00470943">
        <w:rPr>
          <w:lang w:val="fr-FR"/>
        </w:rPr>
        <w:t>such</w:t>
      </w:r>
      <w:proofErr w:type="spellEnd"/>
      <w:r w:rsidRPr="00470943">
        <w:rPr>
          <w:lang w:val="fr-FR"/>
        </w:rPr>
        <w:t xml:space="preserve"> as </w:t>
      </w:r>
      <w:proofErr w:type="spellStart"/>
      <w:r w:rsidRPr="00470943">
        <w:rPr>
          <w:lang w:val="fr-FR"/>
        </w:rPr>
        <w:t>those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Abkhazia</w:t>
      </w:r>
      <w:proofErr w:type="spellEnd"/>
      <w:r w:rsidRPr="00470943">
        <w:rPr>
          <w:lang w:val="fr-FR"/>
        </w:rPr>
        <w:t xml:space="preserve"> (Western Georgia) and South </w:t>
      </w:r>
      <w:proofErr w:type="spellStart"/>
      <w:r w:rsidRPr="00470943">
        <w:rPr>
          <w:lang w:val="fr-FR"/>
        </w:rPr>
        <w:t>Ossetia</w:t>
      </w:r>
      <w:proofErr w:type="spellEnd"/>
      <w:r w:rsidRPr="00470943">
        <w:rPr>
          <w:lang w:val="fr-FR"/>
        </w:rPr>
        <w:t xml:space="preserve"> (</w:t>
      </w:r>
      <w:proofErr w:type="spellStart"/>
      <w:r w:rsidRPr="00470943">
        <w:rPr>
          <w:lang w:val="fr-FR"/>
        </w:rPr>
        <w:t>Samachablo</w:t>
      </w:r>
      <w:proofErr w:type="spellEnd"/>
      <w:r w:rsidRPr="00470943">
        <w:rPr>
          <w:lang w:val="fr-FR"/>
        </w:rPr>
        <w:t xml:space="preserve">), have </w:t>
      </w:r>
      <w:proofErr w:type="spellStart"/>
      <w:r w:rsidRPr="00470943">
        <w:rPr>
          <w:lang w:val="fr-FR"/>
        </w:rPr>
        <w:t>resulted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substantial</w:t>
      </w:r>
      <w:proofErr w:type="spellEnd"/>
      <w:r w:rsidRPr="00470943">
        <w:rPr>
          <w:lang w:val="fr-FR"/>
        </w:rPr>
        <w:t xml:space="preserve"> cultural </w:t>
      </w:r>
      <w:proofErr w:type="spellStart"/>
      <w:r w:rsidRPr="00470943">
        <w:rPr>
          <w:lang w:val="fr-FR"/>
        </w:rPr>
        <w:t>losses</w:t>
      </w:r>
      <w:proofErr w:type="spellEnd"/>
      <w:r w:rsidRPr="00470943">
        <w:rPr>
          <w:lang w:val="fr-FR"/>
        </w:rPr>
        <w:t xml:space="preserve">, </w:t>
      </w:r>
      <w:proofErr w:type="spellStart"/>
      <w:r w:rsidRPr="00470943">
        <w:rPr>
          <w:lang w:val="fr-FR"/>
        </w:rPr>
        <w:t>highlighting</w:t>
      </w:r>
      <w:proofErr w:type="spellEnd"/>
      <w:r w:rsidRPr="00470943">
        <w:rPr>
          <w:lang w:val="fr-FR"/>
        </w:rPr>
        <w:t xml:space="preserve"> the urgent </w:t>
      </w:r>
      <w:proofErr w:type="spellStart"/>
      <w:r w:rsidRPr="00470943">
        <w:rPr>
          <w:lang w:val="fr-FR"/>
        </w:rPr>
        <w:t>need</w:t>
      </w:r>
      <w:proofErr w:type="spellEnd"/>
      <w:r w:rsidRPr="00470943">
        <w:rPr>
          <w:lang w:val="fr-FR"/>
        </w:rPr>
        <w:t xml:space="preserve"> for </w:t>
      </w:r>
      <w:proofErr w:type="spellStart"/>
      <w:r w:rsidRPr="00470943">
        <w:rPr>
          <w:lang w:val="fr-FR"/>
        </w:rPr>
        <w:t>resilient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protection </w:t>
      </w:r>
      <w:proofErr w:type="spellStart"/>
      <w:r w:rsidRPr="00470943">
        <w:rPr>
          <w:lang w:val="fr-FR"/>
        </w:rPr>
        <w:t>mechanisms</w:t>
      </w:r>
      <w:proofErr w:type="spellEnd"/>
      <w:r w:rsidRPr="00470943">
        <w:rPr>
          <w:lang w:val="fr-FR"/>
        </w:rPr>
        <w:t xml:space="preserve">. The </w:t>
      </w:r>
      <w:proofErr w:type="spellStart"/>
      <w:r w:rsidRPr="00470943">
        <w:rPr>
          <w:lang w:val="fr-FR"/>
        </w:rPr>
        <w:t>ongoing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conflict</w:t>
      </w:r>
      <w:proofErr w:type="spellEnd"/>
      <w:r w:rsidRPr="00470943">
        <w:rPr>
          <w:lang w:val="fr-FR"/>
        </w:rPr>
        <w:t xml:space="preserve"> in Ukraine and </w:t>
      </w:r>
      <w:proofErr w:type="spellStart"/>
      <w:r w:rsidRPr="00470943">
        <w:rPr>
          <w:lang w:val="fr-FR"/>
        </w:rPr>
        <w:t>other</w:t>
      </w:r>
      <w:proofErr w:type="spellEnd"/>
      <w:r w:rsidRPr="00470943">
        <w:rPr>
          <w:lang w:val="fr-FR"/>
        </w:rPr>
        <w:t xml:space="preserve"> countries have </w:t>
      </w:r>
      <w:proofErr w:type="spellStart"/>
      <w:r w:rsidRPr="00470943">
        <w:rPr>
          <w:lang w:val="fr-FR"/>
        </w:rPr>
        <w:t>further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underscored</w:t>
      </w:r>
      <w:proofErr w:type="spellEnd"/>
      <w:r w:rsidRPr="00470943">
        <w:rPr>
          <w:lang w:val="fr-FR"/>
        </w:rPr>
        <w:t xml:space="preserve"> the </w:t>
      </w:r>
      <w:proofErr w:type="spellStart"/>
      <w:r w:rsidRPr="00470943">
        <w:rPr>
          <w:lang w:val="fr-FR"/>
        </w:rPr>
        <w:t>vulnerability</w:t>
      </w:r>
      <w:proofErr w:type="spellEnd"/>
      <w:r w:rsidRPr="00470943">
        <w:rPr>
          <w:lang w:val="fr-FR"/>
        </w:rPr>
        <w:t xml:space="preserve"> of cultural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crisis</w:t>
      </w:r>
      <w:proofErr w:type="spellEnd"/>
      <w:r w:rsidRPr="00470943">
        <w:rPr>
          <w:lang w:val="fr-FR"/>
        </w:rPr>
        <w:t xml:space="preserve"> zones, </w:t>
      </w:r>
      <w:proofErr w:type="spellStart"/>
      <w:r w:rsidRPr="00470943">
        <w:rPr>
          <w:lang w:val="fr-FR"/>
        </w:rPr>
        <w:t>drawing</w:t>
      </w:r>
      <w:proofErr w:type="spellEnd"/>
      <w:r w:rsidRPr="00470943">
        <w:rPr>
          <w:lang w:val="fr-FR"/>
        </w:rPr>
        <w:t xml:space="preserve"> international attention to </w:t>
      </w:r>
      <w:proofErr w:type="spellStart"/>
      <w:r w:rsidRPr="00470943">
        <w:rPr>
          <w:lang w:val="fr-FR"/>
        </w:rPr>
        <w:t>these</w:t>
      </w:r>
      <w:proofErr w:type="spellEnd"/>
      <w:r w:rsidRPr="00470943">
        <w:rPr>
          <w:lang w:val="fr-FR"/>
        </w:rPr>
        <w:t xml:space="preserve"> pressing issues.</w:t>
      </w:r>
    </w:p>
    <w:p w14:paraId="30507027" w14:textId="77777777" w:rsidR="00470943" w:rsidRPr="00470943" w:rsidRDefault="00470943" w:rsidP="00470943">
      <w:pPr>
        <w:rPr>
          <w:lang w:val="fr-FR"/>
        </w:rPr>
      </w:pPr>
      <w:r w:rsidRPr="00470943">
        <w:rPr>
          <w:lang w:val="fr-FR"/>
        </w:rPr>
        <w:t xml:space="preserve">The </w:t>
      </w:r>
      <w:proofErr w:type="spellStart"/>
      <w:r w:rsidRPr="00470943">
        <w:rPr>
          <w:lang w:val="fr-FR"/>
        </w:rPr>
        <w:t>deliberate</w:t>
      </w:r>
      <w:proofErr w:type="spellEnd"/>
      <w:r w:rsidRPr="00470943">
        <w:rPr>
          <w:lang w:val="fr-FR"/>
        </w:rPr>
        <w:t xml:space="preserve"> destruction of cultural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remains</w:t>
      </w:r>
      <w:proofErr w:type="spellEnd"/>
      <w:r w:rsidRPr="00470943">
        <w:rPr>
          <w:lang w:val="fr-FR"/>
        </w:rPr>
        <w:t xml:space="preserve"> a </w:t>
      </w:r>
      <w:proofErr w:type="spellStart"/>
      <w:r w:rsidRPr="00470943">
        <w:rPr>
          <w:lang w:val="fr-FR"/>
        </w:rPr>
        <w:t>common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tactic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warfare</w:t>
      </w:r>
      <w:proofErr w:type="spellEnd"/>
      <w:r w:rsidRPr="00470943">
        <w:rPr>
          <w:lang w:val="fr-FR"/>
        </w:rPr>
        <w:t xml:space="preserve">, </w:t>
      </w:r>
      <w:proofErr w:type="spellStart"/>
      <w:r w:rsidRPr="00470943">
        <w:rPr>
          <w:lang w:val="fr-FR"/>
        </w:rPr>
        <w:t>aimed</w:t>
      </w:r>
      <w:proofErr w:type="spellEnd"/>
      <w:r w:rsidRPr="00470943">
        <w:rPr>
          <w:lang w:val="fr-FR"/>
        </w:rPr>
        <w:t xml:space="preserve"> at </w:t>
      </w:r>
      <w:proofErr w:type="spellStart"/>
      <w:r w:rsidRPr="00470943">
        <w:rPr>
          <w:lang w:val="fr-FR"/>
        </w:rPr>
        <w:t>erasing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identities</w:t>
      </w:r>
      <w:proofErr w:type="spellEnd"/>
      <w:r w:rsidRPr="00470943">
        <w:rPr>
          <w:lang w:val="fr-FR"/>
        </w:rPr>
        <w:t xml:space="preserve"> and </w:t>
      </w:r>
      <w:proofErr w:type="spellStart"/>
      <w:r w:rsidRPr="00470943">
        <w:rPr>
          <w:lang w:val="fr-FR"/>
        </w:rPr>
        <w:t>disrupting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communities</w:t>
      </w:r>
      <w:proofErr w:type="spellEnd"/>
      <w:r w:rsidRPr="00470943">
        <w:rPr>
          <w:lang w:val="fr-FR"/>
        </w:rPr>
        <w:t xml:space="preserve">. This </w:t>
      </w:r>
      <w:proofErr w:type="spellStart"/>
      <w:r w:rsidRPr="00470943">
        <w:rPr>
          <w:lang w:val="fr-FR"/>
        </w:rPr>
        <w:t>conference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seeks</w:t>
      </w:r>
      <w:proofErr w:type="spellEnd"/>
      <w:r w:rsidRPr="00470943">
        <w:rPr>
          <w:lang w:val="fr-FR"/>
        </w:rPr>
        <w:t xml:space="preserve"> to </w:t>
      </w:r>
      <w:proofErr w:type="spellStart"/>
      <w:r w:rsidRPr="00470943">
        <w:rPr>
          <w:lang w:val="fr-FR"/>
        </w:rPr>
        <w:t>address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these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critical</w:t>
      </w:r>
      <w:proofErr w:type="spellEnd"/>
      <w:r w:rsidRPr="00470943">
        <w:rPr>
          <w:lang w:val="fr-FR"/>
        </w:rPr>
        <w:t xml:space="preserve"> issues by re-</w:t>
      </w:r>
      <w:proofErr w:type="spellStart"/>
      <w:r w:rsidRPr="00470943">
        <w:rPr>
          <w:lang w:val="fr-FR"/>
        </w:rPr>
        <w:t>evaluating</w:t>
      </w:r>
      <w:proofErr w:type="spellEnd"/>
      <w:r w:rsidRPr="00470943">
        <w:rPr>
          <w:lang w:val="fr-FR"/>
        </w:rPr>
        <w:t xml:space="preserve"> and </w:t>
      </w:r>
      <w:proofErr w:type="spellStart"/>
      <w:r w:rsidRPr="00470943">
        <w:rPr>
          <w:lang w:val="fr-FR"/>
        </w:rPr>
        <w:t>redefining</w:t>
      </w:r>
      <w:proofErr w:type="spellEnd"/>
      <w:r w:rsidRPr="00470943">
        <w:rPr>
          <w:lang w:val="fr-FR"/>
        </w:rPr>
        <w:t xml:space="preserve"> the </w:t>
      </w:r>
      <w:proofErr w:type="spellStart"/>
      <w:r w:rsidRPr="00470943">
        <w:rPr>
          <w:lang w:val="fr-FR"/>
        </w:rPr>
        <w:t>roles</w:t>
      </w:r>
      <w:proofErr w:type="spellEnd"/>
      <w:r w:rsidRPr="00470943">
        <w:rPr>
          <w:lang w:val="fr-FR"/>
        </w:rPr>
        <w:t xml:space="preserve"> of </w:t>
      </w:r>
      <w:proofErr w:type="spellStart"/>
      <w:r w:rsidRPr="00470943">
        <w:rPr>
          <w:lang w:val="fr-FR"/>
        </w:rPr>
        <w:t>governmental</w:t>
      </w:r>
      <w:proofErr w:type="spellEnd"/>
      <w:r w:rsidRPr="00470943">
        <w:rPr>
          <w:lang w:val="fr-FR"/>
        </w:rPr>
        <w:t xml:space="preserve"> and non-</w:t>
      </w:r>
      <w:proofErr w:type="spellStart"/>
      <w:r w:rsidRPr="00470943">
        <w:rPr>
          <w:lang w:val="fr-FR"/>
        </w:rPr>
        <w:t>governmental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entities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protection, in </w:t>
      </w:r>
      <w:proofErr w:type="spellStart"/>
      <w:r w:rsidRPr="00470943">
        <w:rPr>
          <w:lang w:val="fr-FR"/>
        </w:rPr>
        <w:t>alignment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with</w:t>
      </w:r>
      <w:proofErr w:type="spellEnd"/>
      <w:r w:rsidRPr="00470943">
        <w:rPr>
          <w:lang w:val="fr-FR"/>
        </w:rPr>
        <w:t xml:space="preserve"> international conventions. By </w:t>
      </w:r>
      <w:proofErr w:type="spellStart"/>
      <w:r w:rsidRPr="00470943">
        <w:rPr>
          <w:lang w:val="fr-FR"/>
        </w:rPr>
        <w:t>examining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recent</w:t>
      </w:r>
      <w:proofErr w:type="spellEnd"/>
      <w:r w:rsidRPr="00470943">
        <w:rPr>
          <w:lang w:val="fr-FR"/>
        </w:rPr>
        <w:t xml:space="preserve"> instances of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destruction and </w:t>
      </w:r>
      <w:proofErr w:type="spellStart"/>
      <w:r w:rsidRPr="00470943">
        <w:rPr>
          <w:lang w:val="fr-FR"/>
        </w:rPr>
        <w:lastRenderedPageBreak/>
        <w:t>other</w:t>
      </w:r>
      <w:proofErr w:type="spellEnd"/>
      <w:r w:rsidRPr="00470943">
        <w:rPr>
          <w:lang w:val="fr-FR"/>
        </w:rPr>
        <w:t xml:space="preserve"> global occurrences, the </w:t>
      </w:r>
      <w:proofErr w:type="spellStart"/>
      <w:r w:rsidRPr="00470943">
        <w:rPr>
          <w:lang w:val="fr-FR"/>
        </w:rPr>
        <w:t>conference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aims</w:t>
      </w:r>
      <w:proofErr w:type="spellEnd"/>
      <w:r w:rsidRPr="00470943">
        <w:rPr>
          <w:lang w:val="fr-FR"/>
        </w:rPr>
        <w:t xml:space="preserve"> to </w:t>
      </w:r>
      <w:proofErr w:type="spellStart"/>
      <w:r w:rsidRPr="00470943">
        <w:rPr>
          <w:lang w:val="fr-FR"/>
        </w:rPr>
        <w:t>underscore</w:t>
      </w:r>
      <w:proofErr w:type="spellEnd"/>
      <w:r w:rsidRPr="00470943">
        <w:rPr>
          <w:lang w:val="fr-FR"/>
        </w:rPr>
        <w:t xml:space="preserve"> the importance of </w:t>
      </w:r>
      <w:proofErr w:type="spellStart"/>
      <w:r w:rsidRPr="00470943">
        <w:rPr>
          <w:lang w:val="fr-FR"/>
        </w:rPr>
        <w:t>implementing</w:t>
      </w:r>
      <w:proofErr w:type="spellEnd"/>
      <w:r w:rsidRPr="00470943">
        <w:rPr>
          <w:lang w:val="fr-FR"/>
        </w:rPr>
        <w:t xml:space="preserve"> the </w:t>
      </w:r>
      <w:proofErr w:type="spellStart"/>
      <w:r w:rsidRPr="00470943">
        <w:rPr>
          <w:lang w:val="fr-FR"/>
        </w:rPr>
        <w:t>principles</w:t>
      </w:r>
      <w:proofErr w:type="spellEnd"/>
      <w:r w:rsidRPr="00470943">
        <w:rPr>
          <w:lang w:val="fr-FR"/>
        </w:rPr>
        <w:t xml:space="preserve"> of the 1954 Hague Convention.</w:t>
      </w:r>
    </w:p>
    <w:p w14:paraId="18EB5BF1" w14:textId="77777777" w:rsidR="00470943" w:rsidRPr="00470943" w:rsidRDefault="00470943" w:rsidP="00470943">
      <w:r w:rsidRPr="00470943">
        <w:rPr>
          <w:b/>
          <w:bCs/>
        </w:rPr>
        <w:t xml:space="preserve">Conference </w:t>
      </w:r>
      <w:proofErr w:type="spellStart"/>
      <w:r w:rsidRPr="00470943">
        <w:rPr>
          <w:b/>
          <w:bCs/>
        </w:rPr>
        <w:t>Themes</w:t>
      </w:r>
      <w:proofErr w:type="spellEnd"/>
      <w:r w:rsidRPr="00470943">
        <w:rPr>
          <w:b/>
          <w:bCs/>
        </w:rPr>
        <w:t>:</w:t>
      </w:r>
    </w:p>
    <w:p w14:paraId="1832E2E0" w14:textId="77777777" w:rsidR="00470943" w:rsidRPr="00470943" w:rsidRDefault="00470943" w:rsidP="00470943">
      <w:pPr>
        <w:numPr>
          <w:ilvl w:val="0"/>
          <w:numId w:val="1"/>
        </w:numPr>
        <w:rPr>
          <w:lang w:val="fr-FR"/>
        </w:rPr>
      </w:pPr>
      <w:r w:rsidRPr="00470943">
        <w:rPr>
          <w:b/>
          <w:bCs/>
          <w:lang w:val="fr-FR"/>
        </w:rPr>
        <w:t xml:space="preserve">Best Practices in </w:t>
      </w:r>
      <w:proofErr w:type="spellStart"/>
      <w:r w:rsidRPr="00470943">
        <w:rPr>
          <w:b/>
          <w:bCs/>
          <w:lang w:val="fr-FR"/>
        </w:rPr>
        <w:t>Heritage</w:t>
      </w:r>
      <w:proofErr w:type="spellEnd"/>
      <w:r w:rsidRPr="00470943">
        <w:rPr>
          <w:b/>
          <w:bCs/>
          <w:lang w:val="fr-FR"/>
        </w:rPr>
        <w:t xml:space="preserve"> Protection</w:t>
      </w:r>
      <w:r w:rsidRPr="00470943">
        <w:rPr>
          <w:lang w:val="fr-FR"/>
        </w:rPr>
        <w:t xml:space="preserve">: Ad hoc solutions, innovations, and case </w:t>
      </w:r>
      <w:proofErr w:type="spellStart"/>
      <w:r w:rsidRPr="00470943">
        <w:rPr>
          <w:lang w:val="fr-FR"/>
        </w:rPr>
        <w:t>studies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safeguarding</w:t>
      </w:r>
      <w:proofErr w:type="spellEnd"/>
      <w:r w:rsidRPr="00470943">
        <w:rPr>
          <w:lang w:val="fr-FR"/>
        </w:rPr>
        <w:t xml:space="preserve"> cultural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during</w:t>
      </w:r>
      <w:proofErr w:type="spellEnd"/>
      <w:r w:rsidRPr="00470943">
        <w:rPr>
          <w:lang w:val="fr-FR"/>
        </w:rPr>
        <w:t xml:space="preserve"> crises.</w:t>
      </w:r>
    </w:p>
    <w:p w14:paraId="7336794C" w14:textId="77777777" w:rsidR="00470943" w:rsidRPr="00470943" w:rsidRDefault="00470943" w:rsidP="00470943">
      <w:pPr>
        <w:numPr>
          <w:ilvl w:val="0"/>
          <w:numId w:val="1"/>
        </w:numPr>
        <w:rPr>
          <w:lang w:val="fr-FR"/>
        </w:rPr>
      </w:pPr>
      <w:r w:rsidRPr="00470943">
        <w:rPr>
          <w:b/>
          <w:bCs/>
          <w:lang w:val="fr-FR"/>
        </w:rPr>
        <w:t xml:space="preserve">Challenges and </w:t>
      </w:r>
      <w:proofErr w:type="spellStart"/>
      <w:r w:rsidRPr="00470943">
        <w:rPr>
          <w:b/>
          <w:bCs/>
          <w:lang w:val="fr-FR"/>
        </w:rPr>
        <w:t>Complexities</w:t>
      </w:r>
      <w:proofErr w:type="spellEnd"/>
      <w:r w:rsidRPr="00470943">
        <w:rPr>
          <w:lang w:val="fr-FR"/>
        </w:rPr>
        <w:t xml:space="preserve">: </w:t>
      </w:r>
      <w:proofErr w:type="spellStart"/>
      <w:r w:rsidRPr="00470943">
        <w:rPr>
          <w:lang w:val="fr-FR"/>
        </w:rPr>
        <w:t>Navigating</w:t>
      </w:r>
      <w:proofErr w:type="spellEnd"/>
      <w:r w:rsidRPr="00470943">
        <w:rPr>
          <w:lang w:val="fr-FR"/>
        </w:rPr>
        <w:t xml:space="preserve"> the </w:t>
      </w:r>
      <w:proofErr w:type="spellStart"/>
      <w:r w:rsidRPr="00470943">
        <w:rPr>
          <w:lang w:val="fr-FR"/>
        </w:rPr>
        <w:t>multifaceted</w:t>
      </w:r>
      <w:proofErr w:type="spellEnd"/>
      <w:r w:rsidRPr="00470943">
        <w:rPr>
          <w:lang w:val="fr-FR"/>
        </w:rPr>
        <w:t xml:space="preserve"> issues of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preservation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conflict</w:t>
      </w:r>
      <w:proofErr w:type="spellEnd"/>
      <w:r w:rsidRPr="00470943">
        <w:rPr>
          <w:lang w:val="fr-FR"/>
        </w:rPr>
        <w:t xml:space="preserve"> zones, </w:t>
      </w:r>
      <w:proofErr w:type="spellStart"/>
      <w:r w:rsidRPr="00470943">
        <w:rPr>
          <w:lang w:val="fr-FR"/>
        </w:rPr>
        <w:t>including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legal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constraints</w:t>
      </w:r>
      <w:proofErr w:type="spellEnd"/>
      <w:r w:rsidRPr="00470943">
        <w:rPr>
          <w:lang w:val="fr-FR"/>
        </w:rPr>
        <w:t xml:space="preserve"> and </w:t>
      </w:r>
      <w:proofErr w:type="spellStart"/>
      <w:r w:rsidRPr="00470943">
        <w:rPr>
          <w:lang w:val="fr-FR"/>
        </w:rPr>
        <w:t>safe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storage</w:t>
      </w:r>
      <w:proofErr w:type="spellEnd"/>
      <w:r w:rsidRPr="00470943">
        <w:rPr>
          <w:lang w:val="fr-FR"/>
        </w:rPr>
        <w:t xml:space="preserve"> solutions.</w:t>
      </w:r>
    </w:p>
    <w:p w14:paraId="0BD85538" w14:textId="77777777" w:rsidR="00470943" w:rsidRPr="00470943" w:rsidRDefault="00470943" w:rsidP="00470943">
      <w:pPr>
        <w:numPr>
          <w:ilvl w:val="0"/>
          <w:numId w:val="1"/>
        </w:numPr>
        <w:rPr>
          <w:lang w:val="fr-FR"/>
        </w:rPr>
      </w:pPr>
      <w:proofErr w:type="spellStart"/>
      <w:r w:rsidRPr="00470943">
        <w:rPr>
          <w:b/>
          <w:bCs/>
          <w:lang w:val="fr-FR"/>
        </w:rPr>
        <w:t>Role</w:t>
      </w:r>
      <w:proofErr w:type="spellEnd"/>
      <w:r w:rsidRPr="00470943">
        <w:rPr>
          <w:b/>
          <w:bCs/>
          <w:lang w:val="fr-FR"/>
        </w:rPr>
        <w:t xml:space="preserve"> of </w:t>
      </w:r>
      <w:proofErr w:type="spellStart"/>
      <w:r w:rsidRPr="00470943">
        <w:rPr>
          <w:b/>
          <w:bCs/>
          <w:lang w:val="fr-FR"/>
        </w:rPr>
        <w:t>Entities</w:t>
      </w:r>
      <w:proofErr w:type="spellEnd"/>
      <w:r w:rsidRPr="00470943">
        <w:rPr>
          <w:b/>
          <w:bCs/>
          <w:lang w:val="fr-FR"/>
        </w:rPr>
        <w:t xml:space="preserve"> in </w:t>
      </w:r>
      <w:proofErr w:type="spellStart"/>
      <w:r w:rsidRPr="00470943">
        <w:rPr>
          <w:b/>
          <w:bCs/>
          <w:lang w:val="fr-FR"/>
        </w:rPr>
        <w:t>Heritage</w:t>
      </w:r>
      <w:proofErr w:type="spellEnd"/>
      <w:r w:rsidRPr="00470943">
        <w:rPr>
          <w:b/>
          <w:bCs/>
          <w:lang w:val="fr-FR"/>
        </w:rPr>
        <w:t xml:space="preserve"> Protection:</w:t>
      </w:r>
      <w:r w:rsidRPr="00470943">
        <w:rPr>
          <w:lang w:val="fr-FR"/>
        </w:rPr>
        <w:t> </w:t>
      </w:r>
      <w:proofErr w:type="spellStart"/>
      <w:r w:rsidRPr="00470943">
        <w:rPr>
          <w:lang w:val="fr-FR"/>
        </w:rPr>
        <w:t>Exploring</w:t>
      </w:r>
      <w:proofErr w:type="spellEnd"/>
      <w:r w:rsidRPr="00470943">
        <w:rPr>
          <w:lang w:val="fr-FR"/>
        </w:rPr>
        <w:t xml:space="preserve"> the collaboration </w:t>
      </w:r>
      <w:proofErr w:type="spellStart"/>
      <w:r w:rsidRPr="00470943">
        <w:rPr>
          <w:lang w:val="fr-FR"/>
        </w:rPr>
        <w:t>between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governmental</w:t>
      </w:r>
      <w:proofErr w:type="spellEnd"/>
      <w:r w:rsidRPr="00470943">
        <w:rPr>
          <w:lang w:val="fr-FR"/>
        </w:rPr>
        <w:t xml:space="preserve"> and non-</w:t>
      </w:r>
      <w:proofErr w:type="spellStart"/>
      <w:r w:rsidRPr="00470943">
        <w:rPr>
          <w:lang w:val="fr-FR"/>
        </w:rPr>
        <w:t>governmental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organizations</w:t>
      </w:r>
      <w:proofErr w:type="spellEnd"/>
      <w:r w:rsidRPr="00470943">
        <w:rPr>
          <w:lang w:val="fr-FR"/>
        </w:rPr>
        <w:t>.</w:t>
      </w:r>
    </w:p>
    <w:p w14:paraId="0549FB85" w14:textId="77777777" w:rsidR="00470943" w:rsidRPr="00470943" w:rsidRDefault="00470943" w:rsidP="00470943">
      <w:pPr>
        <w:numPr>
          <w:ilvl w:val="0"/>
          <w:numId w:val="1"/>
        </w:numPr>
        <w:rPr>
          <w:lang w:val="fr-FR"/>
        </w:rPr>
      </w:pPr>
      <w:proofErr w:type="spellStart"/>
      <w:r w:rsidRPr="00470943">
        <w:rPr>
          <w:b/>
          <w:bCs/>
          <w:lang w:val="fr-FR"/>
        </w:rPr>
        <w:t>Role</w:t>
      </w:r>
      <w:proofErr w:type="spellEnd"/>
      <w:r w:rsidRPr="00470943">
        <w:rPr>
          <w:b/>
          <w:bCs/>
          <w:lang w:val="fr-FR"/>
        </w:rPr>
        <w:t xml:space="preserve"> of Communications:</w:t>
      </w:r>
      <w:r w:rsidRPr="00470943">
        <w:rPr>
          <w:lang w:val="fr-FR"/>
        </w:rPr>
        <w:t xml:space="preserve"> The </w:t>
      </w:r>
      <w:proofErr w:type="spellStart"/>
      <w:r w:rsidRPr="00470943">
        <w:rPr>
          <w:lang w:val="fr-FR"/>
        </w:rPr>
        <w:t>dynamic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roles</w:t>
      </w:r>
      <w:proofErr w:type="spellEnd"/>
      <w:r w:rsidRPr="00470943">
        <w:rPr>
          <w:lang w:val="fr-FR"/>
        </w:rPr>
        <w:t xml:space="preserve"> of communications, </w:t>
      </w:r>
      <w:proofErr w:type="spellStart"/>
      <w:r w:rsidRPr="00470943">
        <w:rPr>
          <w:lang w:val="fr-FR"/>
        </w:rPr>
        <w:t>community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empowerment</w:t>
      </w:r>
      <w:proofErr w:type="spellEnd"/>
      <w:r w:rsidRPr="00470943">
        <w:rPr>
          <w:lang w:val="fr-FR"/>
        </w:rPr>
        <w:t xml:space="preserve">, and marketing </w:t>
      </w:r>
      <w:proofErr w:type="spellStart"/>
      <w:r w:rsidRPr="00470943">
        <w:rPr>
          <w:lang w:val="fr-FR"/>
        </w:rPr>
        <w:t>during</w:t>
      </w:r>
      <w:proofErr w:type="spellEnd"/>
      <w:r w:rsidRPr="00470943">
        <w:rPr>
          <w:lang w:val="fr-FR"/>
        </w:rPr>
        <w:t xml:space="preserve"> crises and in </w:t>
      </w:r>
      <w:proofErr w:type="spellStart"/>
      <w:r w:rsidRPr="00470943">
        <w:rPr>
          <w:lang w:val="fr-FR"/>
        </w:rPr>
        <w:t>conflict</w:t>
      </w:r>
      <w:proofErr w:type="spellEnd"/>
      <w:r w:rsidRPr="00470943">
        <w:rPr>
          <w:lang w:val="fr-FR"/>
        </w:rPr>
        <w:t xml:space="preserve"> zones.</w:t>
      </w:r>
    </w:p>
    <w:p w14:paraId="0242DD4F" w14:textId="77777777" w:rsidR="00470943" w:rsidRPr="00470943" w:rsidRDefault="00470943" w:rsidP="00470943">
      <w:r w:rsidRPr="00470943">
        <w:rPr>
          <w:b/>
          <w:bCs/>
        </w:rPr>
        <w:t xml:space="preserve">Conference </w:t>
      </w:r>
      <w:proofErr w:type="spellStart"/>
      <w:r w:rsidRPr="00470943">
        <w:rPr>
          <w:b/>
          <w:bCs/>
        </w:rPr>
        <w:t>Objectives</w:t>
      </w:r>
      <w:proofErr w:type="spellEnd"/>
      <w:r w:rsidRPr="00470943">
        <w:rPr>
          <w:b/>
          <w:bCs/>
        </w:rPr>
        <w:t>:</w:t>
      </w:r>
    </w:p>
    <w:p w14:paraId="5A30D7D2" w14:textId="77777777" w:rsidR="00470943" w:rsidRPr="00470943" w:rsidRDefault="00470943" w:rsidP="00470943">
      <w:pPr>
        <w:numPr>
          <w:ilvl w:val="0"/>
          <w:numId w:val="2"/>
        </w:numPr>
        <w:rPr>
          <w:lang w:val="fr-FR"/>
        </w:rPr>
      </w:pPr>
      <w:proofErr w:type="spellStart"/>
      <w:r w:rsidRPr="00470943">
        <w:rPr>
          <w:lang w:val="fr-FR"/>
        </w:rPr>
        <w:t>Enhance</w:t>
      </w:r>
      <w:proofErr w:type="spellEnd"/>
      <w:r w:rsidRPr="00470943">
        <w:rPr>
          <w:lang w:val="fr-FR"/>
        </w:rPr>
        <w:t xml:space="preserve"> global </w:t>
      </w:r>
      <w:proofErr w:type="spellStart"/>
      <w:r w:rsidRPr="00470943">
        <w:rPr>
          <w:lang w:val="fr-FR"/>
        </w:rPr>
        <w:t>understanding</w:t>
      </w:r>
      <w:proofErr w:type="spellEnd"/>
      <w:r w:rsidRPr="00470943">
        <w:rPr>
          <w:lang w:val="fr-FR"/>
        </w:rPr>
        <w:t xml:space="preserve"> of the </w:t>
      </w:r>
      <w:proofErr w:type="spellStart"/>
      <w:r w:rsidRPr="00470943">
        <w:rPr>
          <w:lang w:val="fr-FR"/>
        </w:rPr>
        <w:t>complexities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protecting</w:t>
      </w:r>
      <w:proofErr w:type="spellEnd"/>
      <w:r w:rsidRPr="00470943">
        <w:rPr>
          <w:lang w:val="fr-FR"/>
        </w:rPr>
        <w:t xml:space="preserve"> cultural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in </w:t>
      </w:r>
      <w:proofErr w:type="spellStart"/>
      <w:r w:rsidRPr="00470943">
        <w:rPr>
          <w:lang w:val="fr-FR"/>
        </w:rPr>
        <w:t>crisis</w:t>
      </w:r>
      <w:proofErr w:type="spellEnd"/>
      <w:r w:rsidRPr="00470943">
        <w:rPr>
          <w:lang w:val="fr-FR"/>
        </w:rPr>
        <w:t xml:space="preserve"> situations.</w:t>
      </w:r>
    </w:p>
    <w:p w14:paraId="1ED46F02" w14:textId="77777777" w:rsidR="00470943" w:rsidRPr="00470943" w:rsidRDefault="00470943" w:rsidP="00470943">
      <w:pPr>
        <w:numPr>
          <w:ilvl w:val="0"/>
          <w:numId w:val="2"/>
        </w:numPr>
        <w:rPr>
          <w:lang w:val="fr-FR"/>
        </w:rPr>
      </w:pPr>
      <w:r w:rsidRPr="00470943">
        <w:rPr>
          <w:lang w:val="fr-FR"/>
        </w:rPr>
        <w:t xml:space="preserve">Share best practices and innovative </w:t>
      </w:r>
      <w:proofErr w:type="spellStart"/>
      <w:r w:rsidRPr="00470943">
        <w:rPr>
          <w:lang w:val="fr-FR"/>
        </w:rPr>
        <w:t>approaches</w:t>
      </w:r>
      <w:proofErr w:type="spellEnd"/>
      <w:r w:rsidRPr="00470943">
        <w:rPr>
          <w:lang w:val="fr-FR"/>
        </w:rPr>
        <w:t xml:space="preserve"> to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protection.</w:t>
      </w:r>
    </w:p>
    <w:p w14:paraId="56B3506E" w14:textId="77777777" w:rsidR="00470943" w:rsidRPr="00470943" w:rsidRDefault="00470943" w:rsidP="00470943">
      <w:pPr>
        <w:numPr>
          <w:ilvl w:val="0"/>
          <w:numId w:val="2"/>
        </w:numPr>
        <w:rPr>
          <w:lang w:val="fr-FR"/>
        </w:rPr>
      </w:pPr>
      <w:r w:rsidRPr="00470943">
        <w:rPr>
          <w:lang w:val="fr-FR"/>
        </w:rPr>
        <w:t xml:space="preserve">Foster international collaboration and </w:t>
      </w:r>
      <w:proofErr w:type="spellStart"/>
      <w:r w:rsidRPr="00470943">
        <w:rPr>
          <w:lang w:val="fr-FR"/>
        </w:rPr>
        <w:t>strengthen</w:t>
      </w:r>
      <w:proofErr w:type="spellEnd"/>
      <w:r w:rsidRPr="00470943">
        <w:rPr>
          <w:lang w:val="fr-FR"/>
        </w:rPr>
        <w:t xml:space="preserve"> networks </w:t>
      </w:r>
      <w:proofErr w:type="spellStart"/>
      <w:r w:rsidRPr="00470943">
        <w:rPr>
          <w:lang w:val="fr-FR"/>
        </w:rPr>
        <w:t>among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professionals</w:t>
      </w:r>
      <w:proofErr w:type="spellEnd"/>
      <w:r w:rsidRPr="00470943">
        <w:rPr>
          <w:lang w:val="fr-FR"/>
        </w:rPr>
        <w:t xml:space="preserve"> and </w:t>
      </w:r>
      <w:proofErr w:type="spellStart"/>
      <w:r w:rsidRPr="00470943">
        <w:rPr>
          <w:lang w:val="fr-FR"/>
        </w:rPr>
        <w:t>organizations</w:t>
      </w:r>
      <w:proofErr w:type="spellEnd"/>
      <w:r w:rsidRPr="00470943">
        <w:rPr>
          <w:lang w:val="fr-FR"/>
        </w:rPr>
        <w:t>.</w:t>
      </w:r>
    </w:p>
    <w:p w14:paraId="38216859" w14:textId="77777777" w:rsidR="00470943" w:rsidRPr="00470943" w:rsidRDefault="00470943" w:rsidP="00470943">
      <w:pPr>
        <w:numPr>
          <w:ilvl w:val="0"/>
          <w:numId w:val="2"/>
        </w:numPr>
        <w:rPr>
          <w:lang w:val="fr-FR"/>
        </w:rPr>
      </w:pPr>
      <w:proofErr w:type="spellStart"/>
      <w:r w:rsidRPr="00470943">
        <w:rPr>
          <w:lang w:val="fr-FR"/>
        </w:rPr>
        <w:t>Advocate</w:t>
      </w:r>
      <w:proofErr w:type="spellEnd"/>
      <w:r w:rsidRPr="00470943">
        <w:rPr>
          <w:lang w:val="fr-FR"/>
        </w:rPr>
        <w:t xml:space="preserve"> for the </w:t>
      </w:r>
      <w:proofErr w:type="spellStart"/>
      <w:r w:rsidRPr="00470943">
        <w:rPr>
          <w:lang w:val="fr-FR"/>
        </w:rPr>
        <w:t>implementation</w:t>
      </w:r>
      <w:proofErr w:type="spellEnd"/>
      <w:r w:rsidRPr="00470943">
        <w:rPr>
          <w:lang w:val="fr-FR"/>
        </w:rPr>
        <w:t xml:space="preserve"> of the 1954 Hague Convention and </w:t>
      </w:r>
      <w:proofErr w:type="spellStart"/>
      <w:r w:rsidRPr="00470943">
        <w:rPr>
          <w:lang w:val="fr-FR"/>
        </w:rPr>
        <w:t>other</w:t>
      </w:r>
      <w:proofErr w:type="spellEnd"/>
      <w:r w:rsidRPr="00470943">
        <w:rPr>
          <w:lang w:val="fr-FR"/>
        </w:rPr>
        <w:t xml:space="preserve"> international </w:t>
      </w:r>
      <w:proofErr w:type="spellStart"/>
      <w:r w:rsidRPr="00470943">
        <w:rPr>
          <w:lang w:val="fr-FR"/>
        </w:rPr>
        <w:t>frameworks</w:t>
      </w:r>
      <w:proofErr w:type="spellEnd"/>
      <w:r w:rsidRPr="00470943">
        <w:rPr>
          <w:lang w:val="fr-FR"/>
        </w:rPr>
        <w:t xml:space="preserve"> for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protection.</w:t>
      </w:r>
    </w:p>
    <w:p w14:paraId="74ACF6BF" w14:textId="77777777" w:rsidR="00470943" w:rsidRPr="00470943" w:rsidRDefault="00470943" w:rsidP="00470943">
      <w:proofErr w:type="spellStart"/>
      <w:r w:rsidRPr="00470943">
        <w:rPr>
          <w:b/>
          <w:bCs/>
        </w:rPr>
        <w:t>Submission</w:t>
      </w:r>
      <w:proofErr w:type="spellEnd"/>
      <w:r w:rsidRPr="00470943">
        <w:rPr>
          <w:b/>
          <w:bCs/>
        </w:rPr>
        <w:t xml:space="preserve"> </w:t>
      </w:r>
      <w:proofErr w:type="spellStart"/>
      <w:r w:rsidRPr="00470943">
        <w:rPr>
          <w:b/>
          <w:bCs/>
        </w:rPr>
        <w:t>Guidelines</w:t>
      </w:r>
      <w:proofErr w:type="spellEnd"/>
      <w:r w:rsidRPr="00470943">
        <w:rPr>
          <w:b/>
          <w:bCs/>
        </w:rPr>
        <w:t>:</w:t>
      </w:r>
    </w:p>
    <w:p w14:paraId="2A82E41D" w14:textId="77777777" w:rsidR="00470943" w:rsidRPr="00470943" w:rsidRDefault="00470943" w:rsidP="00470943">
      <w:pPr>
        <w:numPr>
          <w:ilvl w:val="0"/>
          <w:numId w:val="3"/>
        </w:numPr>
        <w:rPr>
          <w:lang w:val="fr-FR"/>
        </w:rPr>
      </w:pPr>
      <w:r w:rsidRPr="00470943">
        <w:rPr>
          <w:b/>
          <w:bCs/>
          <w:lang w:val="fr-FR"/>
        </w:rPr>
        <w:t>Abstracts</w:t>
      </w:r>
      <w:r w:rsidRPr="00470943">
        <w:rPr>
          <w:lang w:val="fr-FR"/>
        </w:rPr>
        <w:t xml:space="preserve">: </w:t>
      </w:r>
      <w:proofErr w:type="spellStart"/>
      <w:r w:rsidRPr="00470943">
        <w:rPr>
          <w:lang w:val="fr-FR"/>
        </w:rPr>
        <w:t>Submit</w:t>
      </w:r>
      <w:proofErr w:type="spellEnd"/>
      <w:r w:rsidRPr="00470943">
        <w:rPr>
          <w:lang w:val="fr-FR"/>
        </w:rPr>
        <w:t xml:space="preserve"> an abstract of no more </w:t>
      </w:r>
      <w:proofErr w:type="spellStart"/>
      <w:r w:rsidRPr="00470943">
        <w:rPr>
          <w:lang w:val="fr-FR"/>
        </w:rPr>
        <w:t>than</w:t>
      </w:r>
      <w:proofErr w:type="spellEnd"/>
      <w:r w:rsidRPr="00470943">
        <w:rPr>
          <w:lang w:val="fr-FR"/>
        </w:rPr>
        <w:t xml:space="preserve"> 300 </w:t>
      </w:r>
      <w:proofErr w:type="spellStart"/>
      <w:r w:rsidRPr="00470943">
        <w:rPr>
          <w:lang w:val="fr-FR"/>
        </w:rPr>
        <w:t>words</w:t>
      </w:r>
      <w:proofErr w:type="spellEnd"/>
      <w:r w:rsidRPr="00470943">
        <w:rPr>
          <w:lang w:val="fr-FR"/>
        </w:rPr>
        <w:t>.</w:t>
      </w:r>
    </w:p>
    <w:p w14:paraId="7A760792" w14:textId="77777777" w:rsidR="00470943" w:rsidRPr="00470943" w:rsidRDefault="00470943" w:rsidP="00470943">
      <w:pPr>
        <w:numPr>
          <w:ilvl w:val="0"/>
          <w:numId w:val="3"/>
        </w:numPr>
        <w:rPr>
          <w:lang w:val="fr-FR"/>
        </w:rPr>
      </w:pPr>
      <w:r w:rsidRPr="00470943">
        <w:rPr>
          <w:b/>
          <w:bCs/>
          <w:lang w:val="fr-FR"/>
        </w:rPr>
        <w:t xml:space="preserve">Paper </w:t>
      </w:r>
      <w:proofErr w:type="spellStart"/>
      <w:r w:rsidRPr="00470943">
        <w:rPr>
          <w:b/>
          <w:bCs/>
          <w:lang w:val="fr-FR"/>
        </w:rPr>
        <w:t>Length</w:t>
      </w:r>
      <w:proofErr w:type="spellEnd"/>
      <w:r w:rsidRPr="00470943">
        <w:rPr>
          <w:lang w:val="fr-FR"/>
        </w:rPr>
        <w:t xml:space="preserve">: Full </w:t>
      </w:r>
      <w:proofErr w:type="spellStart"/>
      <w:r w:rsidRPr="00470943">
        <w:rPr>
          <w:lang w:val="fr-FR"/>
        </w:rPr>
        <w:t>papers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should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be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between</w:t>
      </w:r>
      <w:proofErr w:type="spellEnd"/>
      <w:r w:rsidRPr="00470943">
        <w:rPr>
          <w:lang w:val="fr-FR"/>
        </w:rPr>
        <w:t xml:space="preserve"> 4,000 to 6,000 </w:t>
      </w:r>
      <w:proofErr w:type="spellStart"/>
      <w:r w:rsidRPr="00470943">
        <w:rPr>
          <w:lang w:val="fr-FR"/>
        </w:rPr>
        <w:t>words</w:t>
      </w:r>
      <w:proofErr w:type="spellEnd"/>
      <w:r w:rsidRPr="00470943">
        <w:rPr>
          <w:lang w:val="fr-FR"/>
        </w:rPr>
        <w:t>.</w:t>
      </w:r>
    </w:p>
    <w:p w14:paraId="1D0D607B" w14:textId="77777777" w:rsidR="00470943" w:rsidRPr="00470943" w:rsidRDefault="00470943" w:rsidP="00470943">
      <w:pPr>
        <w:numPr>
          <w:ilvl w:val="0"/>
          <w:numId w:val="3"/>
        </w:numPr>
        <w:rPr>
          <w:lang w:val="fr-FR"/>
        </w:rPr>
      </w:pPr>
      <w:r w:rsidRPr="00470943">
        <w:rPr>
          <w:b/>
          <w:bCs/>
          <w:lang w:val="fr-FR"/>
        </w:rPr>
        <w:t>Format</w:t>
      </w:r>
      <w:r w:rsidRPr="00470943">
        <w:rPr>
          <w:lang w:val="fr-FR"/>
        </w:rPr>
        <w:t xml:space="preserve">: </w:t>
      </w:r>
      <w:proofErr w:type="spellStart"/>
      <w:r w:rsidRPr="00470943">
        <w:rPr>
          <w:lang w:val="fr-FR"/>
        </w:rPr>
        <w:t>Please</w:t>
      </w:r>
      <w:proofErr w:type="spellEnd"/>
      <w:r w:rsidRPr="00470943">
        <w:rPr>
          <w:lang w:val="fr-FR"/>
        </w:rPr>
        <w:t xml:space="preserve"> follow the </w:t>
      </w:r>
      <w:proofErr w:type="spellStart"/>
      <w:r w:rsidRPr="00470943">
        <w:rPr>
          <w:lang w:val="fr-FR"/>
        </w:rPr>
        <w:t>conference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formatting</w:t>
      </w:r>
      <w:proofErr w:type="spellEnd"/>
      <w:r w:rsidRPr="00470943">
        <w:rPr>
          <w:lang w:val="fr-FR"/>
        </w:rPr>
        <w:t xml:space="preserve"> guidelines, </w:t>
      </w:r>
      <w:proofErr w:type="spellStart"/>
      <w:r w:rsidRPr="00470943">
        <w:rPr>
          <w:lang w:val="fr-FR"/>
        </w:rPr>
        <w:t>available</w:t>
      </w:r>
      <w:proofErr w:type="spellEnd"/>
      <w:r w:rsidRPr="00470943">
        <w:rPr>
          <w:lang w:val="fr-FR"/>
        </w:rPr>
        <w:t xml:space="preserve"> on </w:t>
      </w:r>
      <w:proofErr w:type="spellStart"/>
      <w:r w:rsidRPr="00470943">
        <w:rPr>
          <w:lang w:val="fr-FR"/>
        </w:rPr>
        <w:t>our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website</w:t>
      </w:r>
      <w:proofErr w:type="spellEnd"/>
      <w:r w:rsidRPr="00470943">
        <w:rPr>
          <w:lang w:val="fr-FR"/>
        </w:rPr>
        <w:t>.</w:t>
      </w:r>
    </w:p>
    <w:p w14:paraId="253B0CA7" w14:textId="77777777" w:rsidR="00470943" w:rsidRPr="00470943" w:rsidRDefault="00470943" w:rsidP="00470943">
      <w:pPr>
        <w:numPr>
          <w:ilvl w:val="0"/>
          <w:numId w:val="3"/>
        </w:numPr>
        <w:rPr>
          <w:lang w:val="fr-FR"/>
        </w:rPr>
      </w:pPr>
      <w:proofErr w:type="spellStart"/>
      <w:r w:rsidRPr="00470943">
        <w:rPr>
          <w:b/>
          <w:bCs/>
          <w:lang w:val="fr-FR"/>
        </w:rPr>
        <w:t>Submission</w:t>
      </w:r>
      <w:proofErr w:type="spellEnd"/>
      <w:r w:rsidRPr="00470943">
        <w:rPr>
          <w:lang w:val="fr-FR"/>
        </w:rPr>
        <w:t xml:space="preserve">: </w:t>
      </w:r>
      <w:proofErr w:type="spellStart"/>
      <w:r w:rsidRPr="00470943">
        <w:rPr>
          <w:lang w:val="fr-FR"/>
        </w:rPr>
        <w:t>Send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your</w:t>
      </w:r>
      <w:proofErr w:type="spellEnd"/>
      <w:r w:rsidRPr="00470943">
        <w:rPr>
          <w:lang w:val="fr-FR"/>
        </w:rPr>
        <w:t xml:space="preserve"> abstracts and full </w:t>
      </w:r>
      <w:proofErr w:type="spellStart"/>
      <w:r w:rsidRPr="00470943">
        <w:rPr>
          <w:lang w:val="fr-FR"/>
        </w:rPr>
        <w:t>papers</w:t>
      </w:r>
      <w:proofErr w:type="spellEnd"/>
      <w:r w:rsidRPr="00470943">
        <w:rPr>
          <w:lang w:val="fr-FR"/>
        </w:rPr>
        <w:t xml:space="preserve"> to [</w:t>
      </w:r>
      <w:proofErr w:type="spellStart"/>
      <w:r w:rsidRPr="00470943">
        <w:rPr>
          <w:lang w:val="fr-FR"/>
        </w:rPr>
        <w:t>submission</w:t>
      </w:r>
      <w:proofErr w:type="spellEnd"/>
      <w:r w:rsidRPr="00470943">
        <w:rPr>
          <w:lang w:val="fr-FR"/>
        </w:rPr>
        <w:t xml:space="preserve"> email </w:t>
      </w:r>
      <w:proofErr w:type="spellStart"/>
      <w:r w:rsidRPr="00470943">
        <w:rPr>
          <w:lang w:val="fr-FR"/>
        </w:rPr>
        <w:t>address</w:t>
      </w:r>
      <w:proofErr w:type="spellEnd"/>
      <w:r w:rsidRPr="00470943">
        <w:rPr>
          <w:lang w:val="fr-FR"/>
        </w:rPr>
        <w:t>].</w:t>
      </w:r>
    </w:p>
    <w:p w14:paraId="65611E75" w14:textId="77777777" w:rsidR="00470943" w:rsidRPr="00470943" w:rsidRDefault="00470943" w:rsidP="00470943">
      <w:proofErr w:type="spellStart"/>
      <w:r w:rsidRPr="00470943">
        <w:rPr>
          <w:b/>
          <w:bCs/>
        </w:rPr>
        <w:t>Important</w:t>
      </w:r>
      <w:proofErr w:type="spellEnd"/>
      <w:r w:rsidRPr="00470943">
        <w:rPr>
          <w:b/>
          <w:bCs/>
        </w:rPr>
        <w:t xml:space="preserve"> </w:t>
      </w:r>
      <w:proofErr w:type="spellStart"/>
      <w:r w:rsidRPr="00470943">
        <w:rPr>
          <w:b/>
          <w:bCs/>
        </w:rPr>
        <w:t>Dates</w:t>
      </w:r>
      <w:proofErr w:type="spellEnd"/>
      <w:r w:rsidRPr="00470943">
        <w:rPr>
          <w:b/>
          <w:bCs/>
        </w:rPr>
        <w:t>:</w:t>
      </w:r>
    </w:p>
    <w:p w14:paraId="59DA6CC2" w14:textId="77777777" w:rsidR="00470943" w:rsidRPr="00470943" w:rsidRDefault="00470943" w:rsidP="00470943">
      <w:pPr>
        <w:numPr>
          <w:ilvl w:val="0"/>
          <w:numId w:val="4"/>
        </w:numPr>
      </w:pPr>
      <w:r w:rsidRPr="00470943">
        <w:t xml:space="preserve">Abstract </w:t>
      </w:r>
      <w:proofErr w:type="spellStart"/>
      <w:r w:rsidRPr="00470943">
        <w:t>Submission</w:t>
      </w:r>
      <w:proofErr w:type="spellEnd"/>
      <w:r w:rsidRPr="00470943">
        <w:t xml:space="preserve"> Deadline: </w:t>
      </w:r>
      <w:proofErr w:type="spellStart"/>
      <w:r w:rsidRPr="00470943">
        <w:t>September</w:t>
      </w:r>
      <w:proofErr w:type="spellEnd"/>
      <w:r w:rsidRPr="00470943">
        <w:t xml:space="preserve"> 10, 2024</w:t>
      </w:r>
    </w:p>
    <w:p w14:paraId="2B8B2ACA" w14:textId="77777777" w:rsidR="00470943" w:rsidRPr="00470943" w:rsidRDefault="00470943" w:rsidP="00470943">
      <w:pPr>
        <w:numPr>
          <w:ilvl w:val="0"/>
          <w:numId w:val="4"/>
        </w:numPr>
      </w:pPr>
      <w:r w:rsidRPr="00470943">
        <w:t xml:space="preserve">Notification of </w:t>
      </w:r>
      <w:proofErr w:type="spellStart"/>
      <w:r w:rsidRPr="00470943">
        <w:t>Acceptance</w:t>
      </w:r>
      <w:proofErr w:type="spellEnd"/>
      <w:r w:rsidRPr="00470943">
        <w:t xml:space="preserve">: </w:t>
      </w:r>
      <w:proofErr w:type="spellStart"/>
      <w:r w:rsidRPr="00470943">
        <w:t>September</w:t>
      </w:r>
      <w:proofErr w:type="spellEnd"/>
      <w:r w:rsidRPr="00470943">
        <w:t xml:space="preserve"> 30, 2024</w:t>
      </w:r>
    </w:p>
    <w:p w14:paraId="14F558D5" w14:textId="77777777" w:rsidR="00470943" w:rsidRPr="00470943" w:rsidRDefault="00470943" w:rsidP="00470943">
      <w:pPr>
        <w:numPr>
          <w:ilvl w:val="0"/>
          <w:numId w:val="4"/>
        </w:numPr>
      </w:pPr>
      <w:r w:rsidRPr="00470943">
        <w:t xml:space="preserve">Full Paper </w:t>
      </w:r>
      <w:proofErr w:type="spellStart"/>
      <w:r w:rsidRPr="00470943">
        <w:t>Submission</w:t>
      </w:r>
      <w:proofErr w:type="spellEnd"/>
      <w:r w:rsidRPr="00470943">
        <w:t xml:space="preserve"> Deadline: November 15, 2024</w:t>
      </w:r>
    </w:p>
    <w:p w14:paraId="235DA7DE" w14:textId="77777777" w:rsidR="00470943" w:rsidRPr="00470943" w:rsidRDefault="00470943" w:rsidP="00470943">
      <w:r w:rsidRPr="00470943">
        <w:rPr>
          <w:b/>
          <w:bCs/>
        </w:rPr>
        <w:t>Organizers and Supporters:</w:t>
      </w:r>
    </w:p>
    <w:p w14:paraId="5AFDA3DF" w14:textId="77777777" w:rsidR="00470943" w:rsidRPr="00470943" w:rsidRDefault="00470943" w:rsidP="00470943">
      <w:r w:rsidRPr="00470943">
        <w:t xml:space="preserve">The conference </w:t>
      </w:r>
      <w:proofErr w:type="spellStart"/>
      <w:r w:rsidRPr="00470943">
        <w:t>is</w:t>
      </w:r>
      <w:proofErr w:type="spellEnd"/>
      <w:r w:rsidRPr="00470943">
        <w:t xml:space="preserve"> </w:t>
      </w:r>
      <w:proofErr w:type="spellStart"/>
      <w:r w:rsidRPr="00470943">
        <w:t>supported</w:t>
      </w:r>
      <w:proofErr w:type="spellEnd"/>
      <w:r w:rsidRPr="00470943">
        <w:t xml:space="preserve"> by ICOM and </w:t>
      </w:r>
      <w:proofErr w:type="spellStart"/>
      <w:r w:rsidRPr="00470943">
        <w:t>organized</w:t>
      </w:r>
      <w:proofErr w:type="spellEnd"/>
      <w:r w:rsidRPr="00470943">
        <w:t xml:space="preserve"> by ICOM Europe and ICOM Georgia, in </w:t>
      </w:r>
      <w:proofErr w:type="spellStart"/>
      <w:r w:rsidRPr="00470943">
        <w:t>collaboration</w:t>
      </w:r>
      <w:proofErr w:type="spellEnd"/>
      <w:r w:rsidRPr="00470943">
        <w:t xml:space="preserve"> with ICOM International Committees (ICOM DRMC, ICOM MPR), ICOM National Committees (ICOM France, ICOM Austria, ICOM </w:t>
      </w:r>
      <w:proofErr w:type="spellStart"/>
      <w:r w:rsidRPr="00470943">
        <w:t>Belgium</w:t>
      </w:r>
      <w:proofErr w:type="spellEnd"/>
      <w:r w:rsidRPr="00470943">
        <w:t xml:space="preserve">, ICOM </w:t>
      </w:r>
      <w:proofErr w:type="spellStart"/>
      <w:r w:rsidRPr="00470943">
        <w:t>Italy</w:t>
      </w:r>
      <w:proofErr w:type="spellEnd"/>
      <w:r w:rsidRPr="00470943">
        <w:t xml:space="preserve">), Blue Shield France, Blue Shield Georgia, </w:t>
      </w:r>
      <w:proofErr w:type="spellStart"/>
      <w:r w:rsidRPr="00470943">
        <w:t>Italian</w:t>
      </w:r>
      <w:proofErr w:type="spellEnd"/>
      <w:r w:rsidRPr="00470943">
        <w:t xml:space="preserve"> Opificio delle Pietre Dure, and </w:t>
      </w:r>
      <w:proofErr w:type="spellStart"/>
      <w:r w:rsidRPr="00470943">
        <w:t>Italian</w:t>
      </w:r>
      <w:proofErr w:type="spellEnd"/>
      <w:r w:rsidRPr="00470943">
        <w:t xml:space="preserve"> Istituto Centrale per Il Restauro.</w:t>
      </w:r>
    </w:p>
    <w:p w14:paraId="4F849301" w14:textId="77777777" w:rsidR="00470943" w:rsidRPr="00470943" w:rsidRDefault="00470943" w:rsidP="00470943">
      <w:pPr>
        <w:rPr>
          <w:lang w:val="fr-FR"/>
        </w:rPr>
      </w:pPr>
      <w:proofErr w:type="spellStart"/>
      <w:r w:rsidRPr="00470943">
        <w:rPr>
          <w:lang w:val="fr-FR"/>
        </w:rPr>
        <w:t>We</w:t>
      </w:r>
      <w:proofErr w:type="spellEnd"/>
      <w:r w:rsidRPr="00470943">
        <w:rPr>
          <w:lang w:val="fr-FR"/>
        </w:rPr>
        <w:t xml:space="preserve"> invite </w:t>
      </w:r>
      <w:proofErr w:type="spellStart"/>
      <w:r w:rsidRPr="00470943">
        <w:rPr>
          <w:lang w:val="fr-FR"/>
        </w:rPr>
        <w:t>museum</w:t>
      </w:r>
      <w:proofErr w:type="spellEnd"/>
      <w:r w:rsidRPr="00470943">
        <w:rPr>
          <w:lang w:val="fr-FR"/>
        </w:rPr>
        <w:t xml:space="preserve"> and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professionals</w:t>
      </w:r>
      <w:proofErr w:type="spellEnd"/>
      <w:r w:rsidRPr="00470943">
        <w:rPr>
          <w:lang w:val="fr-FR"/>
        </w:rPr>
        <w:t xml:space="preserve">, scholars, </w:t>
      </w:r>
      <w:proofErr w:type="spellStart"/>
      <w:r w:rsidRPr="00470943">
        <w:rPr>
          <w:lang w:val="fr-FR"/>
        </w:rPr>
        <w:t>practitioners</w:t>
      </w:r>
      <w:proofErr w:type="spellEnd"/>
      <w:r w:rsidRPr="00470943">
        <w:rPr>
          <w:lang w:val="fr-FR"/>
        </w:rPr>
        <w:t xml:space="preserve">, and </w:t>
      </w:r>
      <w:proofErr w:type="spellStart"/>
      <w:r w:rsidRPr="00470943">
        <w:rPr>
          <w:lang w:val="fr-FR"/>
        </w:rPr>
        <w:t>representatives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from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policy-making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organizations</w:t>
      </w:r>
      <w:proofErr w:type="spellEnd"/>
      <w:r w:rsidRPr="00470943">
        <w:rPr>
          <w:lang w:val="fr-FR"/>
        </w:rPr>
        <w:t xml:space="preserve"> to </w:t>
      </w:r>
      <w:proofErr w:type="spellStart"/>
      <w:r w:rsidRPr="00470943">
        <w:rPr>
          <w:lang w:val="fr-FR"/>
        </w:rPr>
        <w:t>contribute</w:t>
      </w:r>
      <w:proofErr w:type="spellEnd"/>
      <w:r w:rsidRPr="00470943">
        <w:rPr>
          <w:lang w:val="fr-FR"/>
        </w:rPr>
        <w:t xml:space="preserve"> to </w:t>
      </w:r>
      <w:proofErr w:type="spellStart"/>
      <w:r w:rsidRPr="00470943">
        <w:rPr>
          <w:lang w:val="fr-FR"/>
        </w:rPr>
        <w:t>this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significant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conference</w:t>
      </w:r>
      <w:proofErr w:type="spellEnd"/>
      <w:r w:rsidRPr="00470943">
        <w:rPr>
          <w:lang w:val="fr-FR"/>
        </w:rPr>
        <w:t xml:space="preserve">. </w:t>
      </w:r>
      <w:proofErr w:type="spellStart"/>
      <w:r w:rsidRPr="00470943">
        <w:rPr>
          <w:lang w:val="fr-FR"/>
        </w:rPr>
        <w:t>Join</w:t>
      </w:r>
      <w:proofErr w:type="spellEnd"/>
      <w:r w:rsidRPr="00470943">
        <w:rPr>
          <w:lang w:val="fr-FR"/>
        </w:rPr>
        <w:t xml:space="preserve"> us in </w:t>
      </w:r>
      <w:proofErr w:type="spellStart"/>
      <w:r w:rsidRPr="00470943">
        <w:rPr>
          <w:lang w:val="fr-FR"/>
        </w:rPr>
        <w:t>shaping</w:t>
      </w:r>
      <w:proofErr w:type="spellEnd"/>
      <w:r w:rsidRPr="00470943">
        <w:rPr>
          <w:lang w:val="fr-FR"/>
        </w:rPr>
        <w:t xml:space="preserve"> the future of </w:t>
      </w:r>
      <w:proofErr w:type="spellStart"/>
      <w:r w:rsidRPr="00470943">
        <w:rPr>
          <w:lang w:val="fr-FR"/>
        </w:rPr>
        <w:t>heritage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resilience</w:t>
      </w:r>
      <w:proofErr w:type="spellEnd"/>
      <w:r w:rsidRPr="00470943">
        <w:rPr>
          <w:lang w:val="fr-FR"/>
        </w:rPr>
        <w:t xml:space="preserve"> and </w:t>
      </w:r>
      <w:proofErr w:type="spellStart"/>
      <w:r w:rsidRPr="00470943">
        <w:rPr>
          <w:lang w:val="fr-FR"/>
        </w:rPr>
        <w:t>safeguarding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our</w:t>
      </w:r>
      <w:proofErr w:type="spellEnd"/>
      <w:r w:rsidRPr="00470943">
        <w:rPr>
          <w:lang w:val="fr-FR"/>
        </w:rPr>
        <w:t xml:space="preserve"> cultural </w:t>
      </w:r>
      <w:proofErr w:type="spellStart"/>
      <w:r w:rsidRPr="00470943">
        <w:rPr>
          <w:lang w:val="fr-FR"/>
        </w:rPr>
        <w:t>legacy</w:t>
      </w:r>
      <w:proofErr w:type="spellEnd"/>
      <w:r w:rsidRPr="00470943">
        <w:rPr>
          <w:lang w:val="fr-FR"/>
        </w:rPr>
        <w:t>.</w:t>
      </w:r>
    </w:p>
    <w:p w14:paraId="2C0863E8" w14:textId="77777777" w:rsidR="00470943" w:rsidRPr="00470943" w:rsidRDefault="00470943" w:rsidP="00470943">
      <w:pPr>
        <w:rPr>
          <w:lang w:val="fr-FR"/>
        </w:rPr>
      </w:pPr>
      <w:r w:rsidRPr="00470943">
        <w:rPr>
          <w:lang w:val="fr-FR"/>
        </w:rPr>
        <w:lastRenderedPageBreak/>
        <w:t xml:space="preserve">For more information and to </w:t>
      </w:r>
      <w:proofErr w:type="spellStart"/>
      <w:r w:rsidRPr="00470943">
        <w:rPr>
          <w:lang w:val="fr-FR"/>
        </w:rPr>
        <w:t>submit</w:t>
      </w:r>
      <w:proofErr w:type="spellEnd"/>
      <w:r w:rsidRPr="00470943">
        <w:rPr>
          <w:lang w:val="fr-FR"/>
        </w:rPr>
        <w:t xml:space="preserve"> </w:t>
      </w:r>
      <w:proofErr w:type="spellStart"/>
      <w:r w:rsidRPr="00470943">
        <w:rPr>
          <w:lang w:val="fr-FR"/>
        </w:rPr>
        <w:t>your</w:t>
      </w:r>
      <w:proofErr w:type="spellEnd"/>
      <w:r w:rsidRPr="00470943">
        <w:rPr>
          <w:lang w:val="fr-FR"/>
        </w:rPr>
        <w:t xml:space="preserve"> </w:t>
      </w:r>
      <w:proofErr w:type="spellStart"/>
      <w:proofErr w:type="gramStart"/>
      <w:r w:rsidRPr="00470943">
        <w:rPr>
          <w:lang w:val="fr-FR"/>
        </w:rPr>
        <w:t>papers</w:t>
      </w:r>
      <w:proofErr w:type="spellEnd"/>
      <w:r w:rsidRPr="00470943">
        <w:rPr>
          <w:lang w:val="fr-FR"/>
        </w:rPr>
        <w:t>,  contact</w:t>
      </w:r>
      <w:proofErr w:type="gramEnd"/>
      <w:r w:rsidRPr="00470943">
        <w:rPr>
          <w:lang w:val="fr-FR"/>
        </w:rPr>
        <w:t xml:space="preserve"> us at </w:t>
      </w:r>
      <w:hyperlink r:id="rId6" w:tgtFrame="_blank" w:history="1">
        <w:r w:rsidRPr="00470943">
          <w:rPr>
            <w:rStyle w:val="Collegamentoipertestuale"/>
            <w:lang w:val="fr-FR"/>
          </w:rPr>
          <w:t>chair.icomeurope@gmail.com</w:t>
        </w:r>
      </w:hyperlink>
      <w:r w:rsidRPr="00470943">
        <w:rPr>
          <w:lang w:val="fr-FR"/>
        </w:rPr>
        <w:t>; </w:t>
      </w:r>
      <w:hyperlink r:id="rId7" w:tgtFrame="_blank" w:history="1">
        <w:r w:rsidRPr="00470943">
          <w:rPr>
            <w:rStyle w:val="Collegamentoipertestuale"/>
            <w:lang w:val="fr-FR"/>
          </w:rPr>
          <w:t>lana.karaia@gmail.com</w:t>
        </w:r>
      </w:hyperlink>
    </w:p>
    <w:p w14:paraId="257E0E2B" w14:textId="77777777" w:rsidR="00710D61" w:rsidRPr="00470943" w:rsidRDefault="00710D61">
      <w:pPr>
        <w:rPr>
          <w:lang w:val="fr-FR"/>
        </w:rPr>
      </w:pPr>
    </w:p>
    <w:sectPr w:rsidR="00710D61" w:rsidRPr="00470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070"/>
    <w:multiLevelType w:val="multilevel"/>
    <w:tmpl w:val="95B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83CC2"/>
    <w:multiLevelType w:val="multilevel"/>
    <w:tmpl w:val="2E24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C0146"/>
    <w:multiLevelType w:val="multilevel"/>
    <w:tmpl w:val="2422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D45CF"/>
    <w:multiLevelType w:val="multilevel"/>
    <w:tmpl w:val="904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96457">
    <w:abstractNumId w:val="0"/>
  </w:num>
  <w:num w:numId="2" w16cid:durableId="1964576012">
    <w:abstractNumId w:val="2"/>
  </w:num>
  <w:num w:numId="3" w16cid:durableId="540243874">
    <w:abstractNumId w:val="1"/>
  </w:num>
  <w:num w:numId="4" w16cid:durableId="1232154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97"/>
    <w:rsid w:val="0002060A"/>
    <w:rsid w:val="00273799"/>
    <w:rsid w:val="00470943"/>
    <w:rsid w:val="005F752F"/>
    <w:rsid w:val="00710D61"/>
    <w:rsid w:val="008A1FE9"/>
    <w:rsid w:val="00F1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1FD3"/>
  <w15:chartTrackingRefBased/>
  <w15:docId w15:val="{47D2C602-E3FE-4C49-A3D7-AFE72C7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09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a.kara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.icomeurop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ericani</dc:creator>
  <cp:keywords/>
  <dc:description/>
  <cp:lastModifiedBy>giuliana ericani</cp:lastModifiedBy>
  <cp:revision>2</cp:revision>
  <dcterms:created xsi:type="dcterms:W3CDTF">2024-08-09T08:32:00Z</dcterms:created>
  <dcterms:modified xsi:type="dcterms:W3CDTF">2024-08-09T08:32:00Z</dcterms:modified>
</cp:coreProperties>
</file>